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E34" w:rsidRPr="007B3E34" w:rsidRDefault="007B3E34" w:rsidP="007B3E34">
      <w:pPr>
        <w:rPr>
          <w:rFonts w:ascii="Times New Roman" w:hAnsi="Times New Roman" w:cs="Times New Roman"/>
          <w:b/>
          <w:sz w:val="28"/>
          <w:szCs w:val="28"/>
        </w:rPr>
      </w:pPr>
      <w:r w:rsidRPr="007B3E34">
        <w:rPr>
          <w:rFonts w:ascii="Times New Roman" w:hAnsi="Times New Roman" w:cs="Times New Roman"/>
          <w:sz w:val="28"/>
          <w:szCs w:val="28"/>
        </w:rPr>
        <w:t xml:space="preserve">Задание по теме: </w:t>
      </w:r>
      <w:r w:rsidRPr="007B3E34">
        <w:rPr>
          <w:rFonts w:ascii="Times New Roman" w:hAnsi="Times New Roman" w:cs="Times New Roman"/>
          <w:b/>
          <w:sz w:val="28"/>
          <w:szCs w:val="28"/>
        </w:rPr>
        <w:t>«Мысль народная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7B3E34">
        <w:rPr>
          <w:rFonts w:ascii="Times New Roman" w:hAnsi="Times New Roman" w:cs="Times New Roman"/>
          <w:b/>
          <w:sz w:val="28"/>
          <w:szCs w:val="28"/>
        </w:rPr>
        <w:t xml:space="preserve"> в романе-эпопее Л.Н. Толстого «Война и мир»</w:t>
      </w:r>
    </w:p>
    <w:p w:rsidR="007B3E34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09"/>
        </w:tabs>
        <w:ind w:left="380"/>
        <w:rPr>
          <w:rFonts w:ascii="Times New Roman" w:hAnsi="Times New Roman" w:cs="Times New Roman"/>
          <w:sz w:val="28"/>
          <w:szCs w:val="28"/>
        </w:rPr>
      </w:pPr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Объясните цели и задачи  войны 1805-1807 годов. Зачем Россия принимает участие в ней?</w:t>
      </w:r>
    </w:p>
    <w:p w:rsidR="007B3E34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Подготовьте</w:t>
      </w:r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краткий пересказ эпизода «Смотр в </w:t>
      </w:r>
      <w:proofErr w:type="spellStart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Браунау</w:t>
      </w:r>
      <w:proofErr w:type="spellEnd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» (т. 1, ч. 2, гл. 1. 2, 3) и анализ эпизода по плану: 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 xml:space="preserve">Сравните сцены «Вечер у А. П. </w:t>
      </w:r>
      <w:proofErr w:type="spellStart"/>
      <w:r>
        <w:rPr>
          <w:color w:val="000000"/>
          <w:lang w:eastAsia="ru-RU" w:bidi="ru-RU"/>
        </w:rPr>
        <w:t>Шерер</w:t>
      </w:r>
      <w:proofErr w:type="spellEnd"/>
      <w:r>
        <w:rPr>
          <w:color w:val="000000"/>
          <w:lang w:eastAsia="ru-RU" w:bidi="ru-RU"/>
        </w:rPr>
        <w:t xml:space="preserve">» и «Смотр под </w:t>
      </w:r>
      <w:proofErr w:type="spellStart"/>
      <w:r>
        <w:rPr>
          <w:color w:val="000000"/>
          <w:lang w:eastAsia="ru-RU" w:bidi="ru-RU"/>
        </w:rPr>
        <w:t>Браунау</w:t>
      </w:r>
      <w:proofErr w:type="spellEnd"/>
      <w:r>
        <w:rPr>
          <w:color w:val="000000"/>
          <w:lang w:eastAsia="ru-RU" w:bidi="ru-RU"/>
        </w:rPr>
        <w:t>». Как меняет</w:t>
      </w:r>
      <w:r>
        <w:rPr>
          <w:color w:val="000000"/>
          <w:lang w:eastAsia="ru-RU" w:bidi="ru-RU"/>
        </w:rPr>
        <w:softHyphen/>
        <w:t>ся интонация, позиция автора?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 xml:space="preserve">Почему сценой «Смотр под </w:t>
      </w:r>
      <w:proofErr w:type="spellStart"/>
      <w:r>
        <w:rPr>
          <w:color w:val="000000"/>
          <w:lang w:eastAsia="ru-RU" w:bidi="ru-RU"/>
        </w:rPr>
        <w:t>Браунау</w:t>
      </w:r>
      <w:proofErr w:type="spellEnd"/>
      <w:r>
        <w:rPr>
          <w:color w:val="000000"/>
          <w:lang w:eastAsia="ru-RU" w:bidi="ru-RU"/>
        </w:rPr>
        <w:t>» Л. Н. Толстой вводит тему народа?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В чём особенности поведения Кутузова? Почему он так активно показывает невозможность русской армии продолжать войну?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Какая внутренняя связь существует между Кутузовым и солдатами? Как это показано? Почему из многих солдат Кутузов выделяет Тимохина?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Сравните поведение Тимохина и Долохова во время разговора с Кутузовым. Какой смысл выявляет это сопоставление?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Почему так детально выписывает Толстой сцену, изображающую поющих песню солдат? Проанализируйте эпизод и определите, какие слова говорят об отношении автора к этой сцене и о высоком духе русской армии.</w:t>
      </w:r>
    </w:p>
    <w:p w:rsidR="007B3E34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Кратко перескажите</w:t>
      </w:r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главы, посвящённые переправе через </w:t>
      </w:r>
      <w:proofErr w:type="spellStart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Энс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подготовьте анализ эпизода по плану: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 xml:space="preserve">Почему в развитии военной темы переправа через </w:t>
      </w:r>
      <w:proofErr w:type="spellStart"/>
      <w:r>
        <w:rPr>
          <w:color w:val="000000"/>
          <w:lang w:eastAsia="ru-RU" w:bidi="ru-RU"/>
        </w:rPr>
        <w:t>Энс</w:t>
      </w:r>
      <w:proofErr w:type="spellEnd"/>
      <w:r>
        <w:rPr>
          <w:color w:val="000000"/>
          <w:lang w:eastAsia="ru-RU" w:bidi="ru-RU"/>
        </w:rPr>
        <w:t xml:space="preserve"> — вторая?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 xml:space="preserve">Сравните эту сцену с «Вечером у А. П. </w:t>
      </w:r>
      <w:proofErr w:type="spellStart"/>
      <w:r>
        <w:rPr>
          <w:color w:val="000000"/>
          <w:lang w:eastAsia="ru-RU" w:bidi="ru-RU"/>
        </w:rPr>
        <w:t>Шерер</w:t>
      </w:r>
      <w:proofErr w:type="spellEnd"/>
      <w:r>
        <w:rPr>
          <w:color w:val="000000"/>
          <w:lang w:eastAsia="ru-RU" w:bidi="ru-RU"/>
        </w:rPr>
        <w:t>» и найдите общее и отличное. Где здесь мир Курагиных, а где простой человек, готовый жертвовать собой?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Кто виноват в неразберихе во время поджога моста?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 xml:space="preserve">Как ведёт себя эскадрон Василия Денисова, а как штабные офицеры — </w:t>
      </w:r>
      <w:proofErr w:type="spellStart"/>
      <w:r>
        <w:rPr>
          <w:color w:val="000000"/>
          <w:lang w:eastAsia="ru-RU" w:bidi="ru-RU"/>
        </w:rPr>
        <w:t>Несвицкий</w:t>
      </w:r>
      <w:proofErr w:type="spellEnd"/>
      <w:r>
        <w:rPr>
          <w:color w:val="000000"/>
          <w:lang w:eastAsia="ru-RU" w:bidi="ru-RU"/>
        </w:rPr>
        <w:t xml:space="preserve">, </w:t>
      </w:r>
      <w:proofErr w:type="spellStart"/>
      <w:r>
        <w:rPr>
          <w:color w:val="000000"/>
          <w:lang w:eastAsia="ru-RU" w:bidi="ru-RU"/>
        </w:rPr>
        <w:t>Жерков</w:t>
      </w:r>
      <w:proofErr w:type="spellEnd"/>
      <w:r>
        <w:rPr>
          <w:color w:val="000000"/>
          <w:lang w:eastAsia="ru-RU" w:bidi="ru-RU"/>
        </w:rPr>
        <w:t>? Как раскрываются их цели?</w:t>
      </w:r>
    </w:p>
    <w:p w:rsidR="007B3E34" w:rsidRP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spacing w:after="164"/>
        <w:ind w:left="380"/>
      </w:pPr>
      <w:r>
        <w:rPr>
          <w:color w:val="000000"/>
          <w:lang w:eastAsia="ru-RU" w:bidi="ru-RU"/>
        </w:rPr>
        <w:t xml:space="preserve">Сравните два эпизода: «Переправа через </w:t>
      </w:r>
      <w:proofErr w:type="spellStart"/>
      <w:r>
        <w:rPr>
          <w:color w:val="000000"/>
          <w:lang w:eastAsia="ru-RU" w:bidi="ru-RU"/>
        </w:rPr>
        <w:t>Энс</w:t>
      </w:r>
      <w:proofErr w:type="spellEnd"/>
      <w:r>
        <w:rPr>
          <w:color w:val="000000"/>
          <w:lang w:eastAsia="ru-RU" w:bidi="ru-RU"/>
        </w:rPr>
        <w:t>» и «Переправа через Неман». Что можно сказать о поведении русских солдат и польских улан?</w:t>
      </w:r>
    </w:p>
    <w:p w:rsidR="007B3E34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Перечитайте главы, посвящённые </w:t>
      </w:r>
      <w:proofErr w:type="spellStart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Шенграбенскому</w:t>
      </w:r>
      <w:proofErr w:type="spellEnd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сражению (т. 1, ч. 2. гл. 16, 17, 20, 21). Кратко перескажите.</w:t>
      </w:r>
    </w:p>
    <w:p w:rsidR="007B3E34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Кратко перескажите главы, посвящённые </w:t>
      </w:r>
      <w:proofErr w:type="spellStart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Аустерлицкому</w:t>
      </w:r>
      <w:proofErr w:type="spellEnd"/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сражению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3704F" w:rsidRPr="00C3704F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Сравните итоги </w:t>
      </w:r>
      <w:proofErr w:type="spellStart"/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Шенграбенского</w:t>
      </w:r>
      <w:proofErr w:type="spellEnd"/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</w:t>
      </w:r>
      <w:proofErr w:type="spellStart"/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Аустерлицкого</w:t>
      </w:r>
      <w:proofErr w:type="spellEnd"/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сражений. </w:t>
      </w:r>
      <w:r w:rsid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под Аустерлицем русская армия потерпела поражение?</w:t>
      </w:r>
    </w:p>
    <w:p w:rsidR="007B3E34" w:rsidRPr="00C3704F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Подготовьте выразительное чтение отрывка из т. 1, ч. 2, гл. 2 от слов «Как же сказывали, Кутузов кривой...» и до «То-то и видно, что </w:t>
      </w:r>
      <w:proofErr w:type="spellStart"/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дурак</w:t>
      </w:r>
      <w:proofErr w:type="spellEnd"/>
      <w:r w:rsidRPr="00C370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ты слушай больше...»</w:t>
      </w:r>
    </w:p>
    <w:p w:rsidR="002C4213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Подготовьте</w:t>
      </w:r>
      <w:r w:rsidRPr="007B3E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краткий пересказ эпизода «На мосту через Дунай» (т. 1, ч. 2. гл. 7-8), обращая внимание на то, как оценил потери полковник и кому приписал честь поджигания моста.</w:t>
      </w:r>
    </w:p>
    <w:p w:rsidR="007B3E34" w:rsidRPr="007B3E34" w:rsidRDefault="007B3E34" w:rsidP="007B3E34">
      <w:pPr>
        <w:pStyle w:val="20"/>
        <w:numPr>
          <w:ilvl w:val="0"/>
          <w:numId w:val="1"/>
        </w:numPr>
        <w:shd w:val="clear" w:color="auto" w:fill="auto"/>
        <w:tabs>
          <w:tab w:val="left" w:pos="444"/>
        </w:tabs>
        <w:spacing w:line="240" w:lineRule="auto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Проанализируйте сцены оставления Смоленска и Бородинского сражения по вопросам: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В чём своеобразие смоленских сцен? Докажите, что именно в Смоленске за</w:t>
      </w:r>
      <w:r>
        <w:rPr>
          <w:color w:val="000000"/>
          <w:lang w:eastAsia="ru-RU" w:bidi="ru-RU"/>
        </w:rPr>
        <w:softHyphen/>
        <w:t>рождается единение всех русских людей перед опасностью. Как ведут себя жители города?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Почему решающий бой был дан только на Бородинском поле? Какую мысль проводит Толстой, рассуждая о расположении войск?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Зачем Толстой показывает войну глазами Пьера, человека невоенного?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Какой смы</w:t>
      </w:r>
      <w:proofErr w:type="gramStart"/>
      <w:r>
        <w:rPr>
          <w:color w:val="000000"/>
          <w:lang w:eastAsia="ru-RU" w:bidi="ru-RU"/>
        </w:rPr>
        <w:t>сл вкл</w:t>
      </w:r>
      <w:proofErr w:type="gramEnd"/>
      <w:r>
        <w:rPr>
          <w:color w:val="000000"/>
          <w:lang w:eastAsia="ru-RU" w:bidi="ru-RU"/>
        </w:rPr>
        <w:t>адывает Толстой в слова солдата: «Всем народом навалить</w:t>
      </w:r>
      <w:r>
        <w:rPr>
          <w:color w:val="000000"/>
          <w:lang w:eastAsia="ru-RU" w:bidi="ru-RU"/>
        </w:rPr>
        <w:softHyphen/>
        <w:t>ся хотят, одно слово — Москва! Один конец сделать хотят»?</w:t>
      </w:r>
    </w:p>
    <w:p w:rsid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>
        <w:rPr>
          <w:color w:val="000000"/>
          <w:lang w:eastAsia="ru-RU" w:bidi="ru-RU"/>
        </w:rPr>
        <w:t>Центральное место Бородинской битвы — курган Раевского. Как ведут себя защитники кургана Раевского?</w:t>
      </w:r>
    </w:p>
    <w:p w:rsidR="007B3E34" w:rsidRPr="007B3E34" w:rsidRDefault="007B3E34" w:rsidP="007B3E34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ind w:left="380"/>
      </w:pPr>
      <w:r w:rsidRPr="007B3E34">
        <w:rPr>
          <w:color w:val="000000"/>
          <w:lang w:eastAsia="ru-RU" w:bidi="ru-RU"/>
        </w:rPr>
        <w:t xml:space="preserve">Сравните отношение к войне и поведение во время угрозы России в салонах </w:t>
      </w:r>
      <w:proofErr w:type="spellStart"/>
      <w:r w:rsidRPr="007B3E34">
        <w:rPr>
          <w:color w:val="000000"/>
          <w:lang w:eastAsia="ru-RU" w:bidi="ru-RU"/>
        </w:rPr>
        <w:t>Шерер</w:t>
      </w:r>
      <w:proofErr w:type="spellEnd"/>
      <w:r w:rsidRPr="007B3E34">
        <w:rPr>
          <w:color w:val="000000"/>
          <w:lang w:eastAsia="ru-RU" w:bidi="ru-RU"/>
        </w:rPr>
        <w:t xml:space="preserve">, </w:t>
      </w:r>
      <w:proofErr w:type="spellStart"/>
      <w:r w:rsidRPr="007B3E34">
        <w:rPr>
          <w:color w:val="000000"/>
          <w:lang w:eastAsia="ru-RU" w:bidi="ru-RU"/>
        </w:rPr>
        <w:t>Элен</w:t>
      </w:r>
      <w:proofErr w:type="spellEnd"/>
      <w:r w:rsidRPr="007B3E34">
        <w:rPr>
          <w:color w:val="000000"/>
          <w:lang w:eastAsia="ru-RU" w:bidi="ru-RU"/>
        </w:rPr>
        <w:t xml:space="preserve">, </w:t>
      </w:r>
      <w:proofErr w:type="spellStart"/>
      <w:r w:rsidRPr="007B3E34">
        <w:rPr>
          <w:color w:val="000000"/>
          <w:lang w:eastAsia="ru-RU" w:bidi="ru-RU"/>
        </w:rPr>
        <w:t>Ростопчина</w:t>
      </w:r>
      <w:proofErr w:type="spellEnd"/>
      <w:r w:rsidRPr="007B3E34">
        <w:rPr>
          <w:color w:val="000000"/>
          <w:lang w:eastAsia="ru-RU" w:bidi="ru-RU"/>
        </w:rPr>
        <w:t xml:space="preserve"> с поведением простого народа.</w:t>
      </w:r>
    </w:p>
    <w:p w:rsidR="007B3E34" w:rsidRPr="002863BC" w:rsidRDefault="007B3E34" w:rsidP="007B3E34">
      <w:pPr>
        <w:pStyle w:val="20"/>
        <w:numPr>
          <w:ilvl w:val="0"/>
          <w:numId w:val="4"/>
        </w:numPr>
        <w:shd w:val="clear" w:color="auto" w:fill="auto"/>
        <w:spacing w:after="120"/>
        <w:ind w:left="380"/>
      </w:pPr>
      <w:r>
        <w:rPr>
          <w:color w:val="000000"/>
          <w:lang w:eastAsia="ru-RU" w:bidi="ru-RU"/>
        </w:rPr>
        <w:t xml:space="preserve">Как с настроением русских людей связаны слова Кутузова: «Пока они были сильны, мы себя не жалели, а теперь их и пожалеть можно. Тоже и </w:t>
      </w:r>
      <w:r>
        <w:rPr>
          <w:rStyle w:val="285pt0pt"/>
        </w:rPr>
        <w:t>о</w:t>
      </w:r>
      <w:r w:rsidR="00F77351">
        <w:rPr>
          <w:rStyle w:val="285pt0pt"/>
        </w:rPr>
        <w:t>ни</w:t>
      </w:r>
      <w:r>
        <w:rPr>
          <w:rStyle w:val="285pt0pt0"/>
        </w:rPr>
        <w:t xml:space="preserve"> </w:t>
      </w:r>
      <w:r>
        <w:rPr>
          <w:color w:val="000000"/>
          <w:lang w:eastAsia="ru-RU" w:bidi="ru-RU"/>
        </w:rPr>
        <w:t>люди»?</w:t>
      </w:r>
    </w:p>
    <w:p w:rsidR="002863BC" w:rsidRPr="002863BC" w:rsidRDefault="002863BC" w:rsidP="002863BC">
      <w:pPr>
        <w:pStyle w:val="20"/>
        <w:shd w:val="clear" w:color="auto" w:fill="auto"/>
        <w:spacing w:after="120"/>
        <w:ind w:left="380" w:firstLine="0"/>
        <w:rPr>
          <w:sz w:val="18"/>
          <w:szCs w:val="18"/>
        </w:rPr>
      </w:pPr>
    </w:p>
    <w:p w:rsidR="002863BC" w:rsidRDefault="002863BC" w:rsidP="00F01E43">
      <w:pPr>
        <w:pStyle w:val="20"/>
        <w:shd w:val="clear" w:color="auto" w:fill="auto"/>
        <w:tabs>
          <w:tab w:val="left" w:pos="449"/>
        </w:tabs>
        <w:spacing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2863BC">
        <w:rPr>
          <w:rFonts w:ascii="Times New Roman" w:hAnsi="Times New Roman" w:cs="Times New Roman"/>
          <w:color w:val="000000"/>
          <w:sz w:val="18"/>
          <w:szCs w:val="18"/>
          <w:lang w:eastAsia="ru-RU" w:bidi="ru-RU"/>
        </w:rPr>
        <w:t>10.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863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Составьте план развёрнутого ответа: «Народ в романе “Война и мир”»</w:t>
      </w:r>
    </w:p>
    <w:p w:rsidR="005A2DF2" w:rsidRDefault="00F01E43" w:rsidP="005A2DF2">
      <w:pPr>
        <w:pStyle w:val="20"/>
        <w:shd w:val="clear" w:color="auto" w:fill="auto"/>
        <w:spacing w:line="240" w:lineRule="auto"/>
        <w:ind w:firstLine="0"/>
        <w:jc w:val="left"/>
        <w:rPr>
          <w:color w:val="000000"/>
          <w:lang w:eastAsia="ru-RU" w:bidi="ru-RU"/>
        </w:rPr>
      </w:pPr>
      <w:r w:rsidRPr="00F01E43">
        <w:rPr>
          <w:rFonts w:ascii="Times New Roman" w:hAnsi="Times New Roman" w:cs="Times New Roman"/>
          <w:color w:val="000000"/>
          <w:sz w:val="18"/>
          <w:szCs w:val="18"/>
          <w:lang w:eastAsia="ru-RU" w:bidi="ru-RU"/>
        </w:rPr>
        <w:t>11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Pr="00F01E4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Подготовьте цитатный материал к раскрытию образов Платона Каратаева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Pr="00F01E43">
        <w:rPr>
          <w:rFonts w:ascii="Times New Roman" w:hAnsi="Times New Roman" w:cs="Times New Roman"/>
          <w:sz w:val="28"/>
          <w:szCs w:val="28"/>
        </w:rPr>
        <w:t xml:space="preserve"> </w:t>
      </w:r>
      <w:r w:rsidRPr="00F01E4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Тихона Щербатого, Тимохина, Тушина</w:t>
      </w:r>
      <w:r w:rsidR="005A2DF2">
        <w:rPr>
          <w:color w:val="000000"/>
          <w:lang w:eastAsia="ru-RU" w:bidi="ru-RU"/>
        </w:rPr>
        <w:t xml:space="preserve"> </w:t>
      </w:r>
      <w:r w:rsidR="005A2DF2" w:rsidRPr="005A2DF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(</w:t>
      </w:r>
      <w:proofErr w:type="gramStart"/>
      <w:r w:rsidR="005A2DF2" w:rsidRPr="005A2DF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</w:t>
      </w:r>
      <w:proofErr w:type="gramEnd"/>
      <w:r w:rsidR="005A2DF2" w:rsidRPr="005A2DF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 1 гл. 13; ч. 2 гл. 14; ч. 3 гл. 12)</w:t>
      </w:r>
      <w:r w:rsidR="005A2DF2">
        <w:rPr>
          <w:color w:val="000000"/>
          <w:lang w:eastAsia="ru-RU" w:bidi="ru-RU"/>
        </w:rPr>
        <w:t xml:space="preserve"> </w:t>
      </w:r>
    </w:p>
    <w:p w:rsidR="005A2DF2" w:rsidRDefault="005A2DF2">
      <w:pPr>
        <w:widowControl/>
        <w:spacing w:after="200" w:line="276" w:lineRule="auto"/>
        <w:rPr>
          <w:rFonts w:ascii="Century Schoolbook" w:eastAsia="Century Schoolbook" w:hAnsi="Century Schoolbook" w:cs="Century Schoolbook"/>
          <w:sz w:val="19"/>
          <w:szCs w:val="19"/>
        </w:rPr>
      </w:pPr>
      <w:r>
        <w:br w:type="page"/>
      </w:r>
    </w:p>
    <w:p w:rsidR="005A2DF2" w:rsidRPr="005A2DF2" w:rsidRDefault="005A2DF2" w:rsidP="005A2DF2">
      <w:pPr>
        <w:pStyle w:val="20"/>
        <w:shd w:val="clear" w:color="auto" w:fill="auto"/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77"/>
        </w:tabs>
      </w:pPr>
      <w:r>
        <w:rPr>
          <w:color w:val="000000"/>
          <w:lang w:eastAsia="ru-RU" w:bidi="ru-RU"/>
        </w:rPr>
        <w:t>Как в образе Тихона Щербатого олицетворяется русский народ? Какие чер</w:t>
      </w:r>
      <w:r>
        <w:rPr>
          <w:color w:val="000000"/>
          <w:lang w:eastAsia="ru-RU" w:bidi="ru-RU"/>
        </w:rPr>
        <w:softHyphen/>
        <w:t>ты русского народа показаны в нём?</w:t>
      </w: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</w:pPr>
      <w:r>
        <w:rPr>
          <w:color w:val="000000"/>
          <w:lang w:eastAsia="ru-RU" w:bidi="ru-RU"/>
        </w:rPr>
        <w:t>Расскажите, как жил Пьер в плену. Какое значение имела для него встреча с Платоном Каратаевым?</w:t>
      </w: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</w:pPr>
      <w:r>
        <w:rPr>
          <w:color w:val="000000"/>
          <w:lang w:eastAsia="ru-RU" w:bidi="ru-RU"/>
        </w:rPr>
        <w:t>Под влиянием событий, происходивших в занятой французами Москве, Пьер потерял веру в жизнь, в добро и справедливость. В таком состоянии и встречается он с Платоном Каратаевым. Объясните, как Каратаев помог Пьеру восстановить душевное равновесие, вернуться к жизни.</w:t>
      </w: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</w:pPr>
      <w:r>
        <w:rPr>
          <w:color w:val="000000"/>
          <w:lang w:eastAsia="ru-RU" w:bidi="ru-RU"/>
        </w:rPr>
        <w:t>Как менялось отношение Пьера к Платону Каратаеву? Чем объясняется эта перемена?</w:t>
      </w: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</w:pPr>
      <w:r>
        <w:rPr>
          <w:color w:val="000000"/>
          <w:lang w:eastAsia="ru-RU" w:bidi="ru-RU"/>
        </w:rPr>
        <w:t>Почему Пьер считает, что Каратаев одобрил бы его семейную жизнь, постро</w:t>
      </w:r>
      <w:r>
        <w:rPr>
          <w:color w:val="000000"/>
          <w:lang w:eastAsia="ru-RU" w:bidi="ru-RU"/>
        </w:rPr>
        <w:softHyphen/>
        <w:t>енную по правилам деятельной добродетели, но не одобрил бы его попыток переустроить на тех же основаниях жизнь всего общества?</w:t>
      </w: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</w:pPr>
      <w:r>
        <w:rPr>
          <w:color w:val="000000"/>
          <w:lang w:eastAsia="ru-RU" w:bidi="ru-RU"/>
        </w:rPr>
        <w:t>Почему Пьер всё-таки пытается и, как видно, дальше будет пытаться пере</w:t>
      </w:r>
      <w:r>
        <w:rPr>
          <w:color w:val="000000"/>
          <w:lang w:eastAsia="ru-RU" w:bidi="ru-RU"/>
        </w:rPr>
        <w:softHyphen/>
        <w:t>устроить общество по законам деятельной добродетели?</w:t>
      </w:r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  <w:spacing w:after="6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Нередко литературоведы видят в образе Платона Каратаева предвестие позд</w:t>
      </w:r>
      <w:r>
        <w:rPr>
          <w:color w:val="000000"/>
          <w:lang w:eastAsia="ru-RU" w:bidi="ru-RU"/>
        </w:rPr>
        <w:softHyphen/>
        <w:t xml:space="preserve">них идей Толстого: непротивления злу насилием, религиозности. Иначе об этом образе высказался философ и литературовед А. </w:t>
      </w:r>
      <w:proofErr w:type="spellStart"/>
      <w:r>
        <w:rPr>
          <w:color w:val="000000"/>
          <w:lang w:eastAsia="ru-RU" w:bidi="ru-RU"/>
        </w:rPr>
        <w:t>Гулыга</w:t>
      </w:r>
      <w:proofErr w:type="spellEnd"/>
      <w:r>
        <w:rPr>
          <w:color w:val="000000"/>
          <w:lang w:eastAsia="ru-RU" w:bidi="ru-RU"/>
        </w:rPr>
        <w:t>, оценивший его как «воплощение лучших народных черт добра, трудолюбия, человечно</w:t>
      </w:r>
      <w:r>
        <w:rPr>
          <w:color w:val="000000"/>
          <w:lang w:eastAsia="ru-RU" w:bidi="ru-RU"/>
        </w:rPr>
        <w:softHyphen/>
        <w:t xml:space="preserve">сти». А как вы оцениваете образ </w:t>
      </w:r>
      <w:proofErr w:type="spellStart"/>
      <w:r>
        <w:rPr>
          <w:color w:val="000000"/>
          <w:lang w:eastAsia="ru-RU" w:bidi="ru-RU"/>
        </w:rPr>
        <w:t>Каратаева?</w:t>
      </w:r>
      <w:proofErr w:type="spellEnd"/>
    </w:p>
    <w:p w:rsidR="005A2DF2" w:rsidRDefault="005A2DF2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  <w:spacing w:after="6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Расскажите о «философии» Платона Каратаева. Что это – оригинальная философская или морально-этическая система? Выражение русской ментальности или свод христианских истин? Свой ответ подтвердите цитатами из текста романа.</w:t>
      </w:r>
    </w:p>
    <w:p w:rsidR="00C3704F" w:rsidRDefault="00C3704F" w:rsidP="005A2DF2">
      <w:pPr>
        <w:pStyle w:val="20"/>
        <w:numPr>
          <w:ilvl w:val="0"/>
          <w:numId w:val="10"/>
        </w:numPr>
        <w:shd w:val="clear" w:color="auto" w:fill="auto"/>
        <w:tabs>
          <w:tab w:val="left" w:pos="382"/>
        </w:tabs>
        <w:spacing w:after="6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Чем особенно </w:t>
      </w:r>
      <w:proofErr w:type="gramStart"/>
      <w:r>
        <w:rPr>
          <w:color w:val="000000"/>
          <w:lang w:eastAsia="ru-RU" w:bidi="ru-RU"/>
        </w:rPr>
        <w:t>интересны</w:t>
      </w:r>
      <w:proofErr w:type="gramEnd"/>
      <w:r>
        <w:rPr>
          <w:color w:val="000000"/>
          <w:lang w:eastAsia="ru-RU" w:bidi="ru-RU"/>
        </w:rPr>
        <w:t xml:space="preserve"> Тимохин и Тушин? Почему автор подчеркивает невоенную, даже неказистую внешность Тушина, неприметность Тимохина?</w:t>
      </w:r>
    </w:p>
    <w:p w:rsidR="00B876C9" w:rsidRDefault="00B876C9" w:rsidP="00B876C9">
      <w:pPr>
        <w:pStyle w:val="20"/>
        <w:shd w:val="clear" w:color="auto" w:fill="auto"/>
        <w:tabs>
          <w:tab w:val="left" w:pos="382"/>
        </w:tabs>
        <w:spacing w:after="60"/>
        <w:ind w:left="880" w:firstLine="0"/>
        <w:rPr>
          <w:color w:val="000000"/>
          <w:lang w:eastAsia="ru-RU" w:bidi="ru-RU"/>
        </w:rPr>
      </w:pPr>
    </w:p>
    <w:p w:rsidR="005A2DF2" w:rsidRDefault="005A2DF2" w:rsidP="005A2DF2">
      <w:pPr>
        <w:widowControl/>
        <w:spacing w:after="200" w:line="276" w:lineRule="auto"/>
      </w:pPr>
      <w:r>
        <w:br w:type="page"/>
      </w:r>
    </w:p>
    <w:p w:rsidR="0046235F" w:rsidRDefault="0046235F" w:rsidP="005A2DF2">
      <w:pPr>
        <w:pStyle w:val="20"/>
        <w:shd w:val="clear" w:color="auto" w:fill="auto"/>
        <w:tabs>
          <w:tab w:val="left" w:pos="414"/>
        </w:tabs>
        <w:ind w:left="380" w:firstLine="0"/>
      </w:pPr>
    </w:p>
    <w:p w:rsidR="0046235F" w:rsidRDefault="0046235F" w:rsidP="002863BC">
      <w:pPr>
        <w:pStyle w:val="20"/>
        <w:shd w:val="clear" w:color="auto" w:fill="auto"/>
        <w:tabs>
          <w:tab w:val="left" w:pos="414"/>
        </w:tabs>
        <w:ind w:left="380" w:firstLine="0"/>
      </w:pPr>
    </w:p>
    <w:p w:rsidR="005A2DF2" w:rsidRDefault="005A2DF2">
      <w:pPr>
        <w:widowControl/>
        <w:spacing w:after="200" w:line="276" w:lineRule="auto"/>
        <w:rPr>
          <w:rFonts w:ascii="Century Schoolbook" w:eastAsia="Century Schoolbook" w:hAnsi="Century Schoolbook" w:cs="Century Schoolbook"/>
          <w:color w:val="auto"/>
          <w:sz w:val="19"/>
          <w:szCs w:val="19"/>
          <w:lang w:eastAsia="en-US" w:bidi="ar-SA"/>
        </w:rPr>
      </w:pPr>
    </w:p>
    <w:p w:rsidR="0046235F" w:rsidRDefault="0046235F" w:rsidP="002863BC">
      <w:pPr>
        <w:pStyle w:val="20"/>
        <w:shd w:val="clear" w:color="auto" w:fill="auto"/>
        <w:tabs>
          <w:tab w:val="left" w:pos="414"/>
        </w:tabs>
        <w:ind w:left="380" w:firstLine="0"/>
      </w:pPr>
    </w:p>
    <w:p w:rsidR="0046235F" w:rsidRDefault="0046235F" w:rsidP="0046235F">
      <w:pPr>
        <w:pStyle w:val="30"/>
        <w:shd w:val="clear" w:color="auto" w:fill="auto"/>
        <w:spacing w:before="0" w:line="235" w:lineRule="exact"/>
        <w:ind w:left="380" w:firstLine="0"/>
        <w:jc w:val="left"/>
      </w:pPr>
      <w:r>
        <w:rPr>
          <w:color w:val="000000"/>
          <w:lang w:eastAsia="ru-RU" w:bidi="ru-RU"/>
        </w:rPr>
        <w:t xml:space="preserve">                      Сопоставительный анализ </w:t>
      </w:r>
      <w:proofErr w:type="spellStart"/>
      <w:r>
        <w:rPr>
          <w:color w:val="000000"/>
          <w:lang w:eastAsia="ru-RU" w:bidi="ru-RU"/>
        </w:rPr>
        <w:t>Шенграбенского</w:t>
      </w:r>
      <w:proofErr w:type="spellEnd"/>
      <w:r>
        <w:rPr>
          <w:color w:val="000000"/>
          <w:lang w:eastAsia="ru-RU" w:bidi="ru-RU"/>
        </w:rPr>
        <w:t xml:space="preserve"> и </w:t>
      </w:r>
      <w:proofErr w:type="spellStart"/>
      <w:r>
        <w:rPr>
          <w:color w:val="000000"/>
          <w:lang w:eastAsia="ru-RU" w:bidi="ru-RU"/>
        </w:rPr>
        <w:t>Аустерлицкого</w:t>
      </w:r>
      <w:proofErr w:type="spellEnd"/>
      <w:r>
        <w:rPr>
          <w:color w:val="000000"/>
          <w:lang w:eastAsia="ru-RU" w:bidi="ru-RU"/>
        </w:rPr>
        <w:t xml:space="preserve"> сражений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826"/>
        <w:gridCol w:w="3826"/>
      </w:tblGrid>
      <w:tr w:rsidR="0046235F" w:rsidTr="00051E65">
        <w:trPr>
          <w:trHeight w:hRule="exact" w:val="288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170" w:lineRule="exact"/>
              <w:ind w:firstLine="0"/>
              <w:jc w:val="center"/>
            </w:pPr>
            <w:proofErr w:type="spellStart"/>
            <w:r>
              <w:rPr>
                <w:rStyle w:val="285pt"/>
              </w:rPr>
              <w:t>Шенграбенское</w:t>
            </w:r>
            <w:proofErr w:type="spellEnd"/>
            <w:r>
              <w:rPr>
                <w:rStyle w:val="285pt"/>
              </w:rPr>
              <w:t xml:space="preserve"> сражение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170" w:lineRule="exact"/>
              <w:ind w:firstLine="0"/>
              <w:jc w:val="center"/>
            </w:pPr>
            <w:proofErr w:type="spellStart"/>
            <w:r>
              <w:rPr>
                <w:rStyle w:val="285pt"/>
              </w:rPr>
              <w:t>Аустерлицкое</w:t>
            </w:r>
            <w:proofErr w:type="spellEnd"/>
            <w:r>
              <w:rPr>
                <w:rStyle w:val="285pt"/>
              </w:rPr>
              <w:t xml:space="preserve"> сражение</w:t>
            </w:r>
          </w:p>
        </w:tc>
      </w:tr>
      <w:tr w:rsidR="0046235F" w:rsidTr="00051E65">
        <w:trPr>
          <w:trHeight w:hRule="exact" w:val="2002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211" w:lineRule="exact"/>
              <w:ind w:firstLine="0"/>
              <w:jc w:val="left"/>
            </w:pPr>
            <w:r>
              <w:rPr>
                <w:rStyle w:val="28pt"/>
              </w:rPr>
              <w:t xml:space="preserve">Решающее сражение в кампании </w:t>
            </w:r>
            <w:r>
              <w:rPr>
                <w:rStyle w:val="285pt"/>
              </w:rPr>
              <w:t xml:space="preserve">1805- 1807 </w:t>
            </w:r>
            <w:r>
              <w:rPr>
                <w:rStyle w:val="28pt"/>
              </w:rPr>
              <w:t xml:space="preserve">гг. </w:t>
            </w:r>
            <w:proofErr w:type="spellStart"/>
            <w:r>
              <w:rPr>
                <w:rStyle w:val="28pt"/>
              </w:rPr>
              <w:t>Шенграбен</w:t>
            </w:r>
            <w:proofErr w:type="spellEnd"/>
            <w:r>
              <w:rPr>
                <w:rStyle w:val="28pt"/>
              </w:rPr>
              <w:t xml:space="preserve"> — это судьба русской армии, а значит, проверка нравственной силы русских солдат. Путь Багратиона с четырёхтысячной армией через Богем</w:t>
            </w:r>
            <w:r>
              <w:rPr>
                <w:rStyle w:val="28pt"/>
              </w:rPr>
              <w:softHyphen/>
              <w:t>ские горы имел целью задержать армию Наполеона и дать русской армии возмож</w:t>
            </w:r>
            <w:r>
              <w:rPr>
                <w:rStyle w:val="28pt"/>
              </w:rPr>
              <w:softHyphen/>
              <w:t>ность собрать силы, то есть, по сути, со</w:t>
            </w:r>
            <w:r>
              <w:rPr>
                <w:rStyle w:val="28pt"/>
              </w:rPr>
              <w:softHyphen/>
              <w:t>хранить армию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211" w:lineRule="exact"/>
              <w:ind w:firstLine="0"/>
              <w:jc w:val="left"/>
            </w:pPr>
            <w:r>
              <w:rPr>
                <w:rStyle w:val="28pt"/>
              </w:rPr>
              <w:t>Аустерлиц — «сражение трёх императо</w:t>
            </w:r>
            <w:r>
              <w:rPr>
                <w:rStyle w:val="28pt"/>
              </w:rPr>
              <w:softHyphen/>
              <w:t>ров»</w:t>
            </w:r>
            <w:proofErr w:type="gramStart"/>
            <w:r>
              <w:rPr>
                <w:rStyle w:val="28pt"/>
              </w:rPr>
              <w:t xml:space="preserve"> .</w:t>
            </w:r>
            <w:proofErr w:type="gramEnd"/>
            <w:r>
              <w:rPr>
                <w:rStyle w:val="28pt"/>
              </w:rPr>
              <w:t xml:space="preserve"> Цель его — закрепить достигнутый успех. Но на самом деле </w:t>
            </w:r>
            <w:proofErr w:type="spellStart"/>
            <w:r>
              <w:rPr>
                <w:rStyle w:val="28pt"/>
              </w:rPr>
              <w:t>Аустерлицкое</w:t>
            </w:r>
            <w:proofErr w:type="spellEnd"/>
            <w:r>
              <w:rPr>
                <w:rStyle w:val="28pt"/>
              </w:rPr>
              <w:t xml:space="preserve"> сра</w:t>
            </w:r>
            <w:r>
              <w:rPr>
                <w:rStyle w:val="28pt"/>
              </w:rPr>
              <w:softHyphen/>
              <w:t>жение стало страницей «срама и разочаро</w:t>
            </w:r>
            <w:r>
              <w:rPr>
                <w:rStyle w:val="28pt"/>
              </w:rPr>
              <w:softHyphen/>
              <w:t>вания для всей России и отдельных людей и торжества Наполеона-победителя»</w:t>
            </w:r>
          </w:p>
        </w:tc>
      </w:tr>
      <w:tr w:rsidR="0046235F" w:rsidTr="00051E65">
        <w:trPr>
          <w:trHeight w:hRule="exact" w:val="499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211" w:lineRule="exact"/>
              <w:ind w:firstLine="0"/>
              <w:jc w:val="left"/>
            </w:pPr>
            <w:r>
              <w:rPr>
                <w:rStyle w:val="28pt"/>
              </w:rPr>
              <w:t>Цель сражения благородна и понятна сол</w:t>
            </w:r>
            <w:r>
              <w:rPr>
                <w:rStyle w:val="28pt"/>
              </w:rPr>
              <w:softHyphen/>
              <w:t>датам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160" w:lineRule="exact"/>
              <w:ind w:firstLine="0"/>
              <w:jc w:val="left"/>
            </w:pPr>
            <w:r>
              <w:rPr>
                <w:rStyle w:val="28pt"/>
              </w:rPr>
              <w:t>Цель сражения не понята солдатами</w:t>
            </w:r>
          </w:p>
        </w:tc>
      </w:tr>
      <w:tr w:rsidR="0046235F" w:rsidTr="00051E65">
        <w:trPr>
          <w:trHeight w:hRule="exact" w:val="499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160" w:lineRule="exact"/>
              <w:ind w:firstLine="0"/>
              <w:jc w:val="left"/>
            </w:pPr>
            <w:r>
              <w:rPr>
                <w:rStyle w:val="28pt"/>
              </w:rPr>
              <w:t>Героизм, подвиги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216" w:lineRule="exact"/>
              <w:ind w:firstLine="0"/>
              <w:jc w:val="left"/>
            </w:pPr>
            <w:r>
              <w:rPr>
                <w:rStyle w:val="28pt"/>
              </w:rPr>
              <w:t>Неразбериха среди солдат; бессмыслен</w:t>
            </w:r>
            <w:r>
              <w:rPr>
                <w:rStyle w:val="28pt"/>
              </w:rPr>
              <w:softHyphen/>
              <w:t>ный подвиг князя Андрея</w:t>
            </w:r>
          </w:p>
        </w:tc>
      </w:tr>
      <w:tr w:rsidR="0046235F" w:rsidTr="00051E65">
        <w:trPr>
          <w:trHeight w:hRule="exact" w:val="298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160" w:lineRule="exact"/>
              <w:ind w:firstLine="0"/>
              <w:jc w:val="left"/>
            </w:pPr>
            <w:r>
              <w:rPr>
                <w:rStyle w:val="28pt"/>
              </w:rPr>
              <w:t>Победа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35F" w:rsidRDefault="0046235F" w:rsidP="00051E65">
            <w:pPr>
              <w:pStyle w:val="20"/>
              <w:framePr w:w="7651" w:wrap="notBeside" w:vAnchor="text" w:hAnchor="text" w:xAlign="center" w:y="1"/>
              <w:shd w:val="clear" w:color="auto" w:fill="auto"/>
              <w:spacing w:line="160" w:lineRule="exact"/>
              <w:ind w:firstLine="0"/>
              <w:jc w:val="left"/>
            </w:pPr>
            <w:r>
              <w:rPr>
                <w:rStyle w:val="28pt"/>
              </w:rPr>
              <w:t>Поражение</w:t>
            </w:r>
          </w:p>
        </w:tc>
      </w:tr>
    </w:tbl>
    <w:p w:rsidR="0046235F" w:rsidRDefault="0046235F" w:rsidP="0046235F">
      <w:pPr>
        <w:framePr w:w="7651" w:wrap="notBeside" w:vAnchor="text" w:hAnchor="text" w:xAlign="center" w:y="1"/>
        <w:rPr>
          <w:sz w:val="2"/>
          <w:szCs w:val="2"/>
        </w:rPr>
      </w:pPr>
    </w:p>
    <w:p w:rsidR="0046235F" w:rsidRPr="007B3E34" w:rsidRDefault="0046235F" w:rsidP="002863BC">
      <w:pPr>
        <w:pStyle w:val="20"/>
        <w:shd w:val="clear" w:color="auto" w:fill="auto"/>
        <w:tabs>
          <w:tab w:val="left" w:pos="414"/>
        </w:tabs>
        <w:ind w:left="380" w:firstLine="0"/>
      </w:pPr>
    </w:p>
    <w:p w:rsidR="0046235F" w:rsidRPr="0046235F" w:rsidRDefault="0046235F" w:rsidP="0046235F">
      <w:pPr>
        <w:pStyle w:val="a4"/>
        <w:framePr w:w="9046" w:wrap="notBeside" w:vAnchor="text" w:hAnchor="page" w:x="2034" w:y="362"/>
        <w:shd w:val="clear" w:color="auto" w:fill="auto"/>
        <w:spacing w:line="170" w:lineRule="exact"/>
        <w:rPr>
          <w:b w:val="0"/>
        </w:rPr>
      </w:pPr>
      <w:r>
        <w:rPr>
          <w:color w:val="000000"/>
          <w:lang w:eastAsia="ru-RU" w:bidi="ru-RU"/>
        </w:rPr>
        <w:t xml:space="preserve">                        </w:t>
      </w:r>
      <w:r w:rsidRPr="0046235F">
        <w:rPr>
          <w:b w:val="0"/>
          <w:color w:val="000000"/>
          <w:lang w:eastAsia="ru-RU" w:bidi="ru-RU"/>
        </w:rPr>
        <w:t>Развитие темы народа в романе “Война и мир»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48"/>
        <w:gridCol w:w="2544"/>
        <w:gridCol w:w="1354"/>
        <w:gridCol w:w="1890"/>
      </w:tblGrid>
      <w:tr w:rsidR="0046235F" w:rsidTr="0046235F">
        <w:trPr>
          <w:trHeight w:hRule="exact" w:val="283"/>
          <w:jc w:val="center"/>
        </w:trPr>
        <w:tc>
          <w:tcPr>
            <w:tcW w:w="4992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46235F" w:rsidRP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2FranklinGothicHeavy105pt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160" w:lineRule="exact"/>
              <w:ind w:firstLine="0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35F" w:rsidRP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0" w:lineRule="exact"/>
              <w:ind w:firstLine="0"/>
              <w:jc w:val="center"/>
              <w:rPr>
                <w:b/>
              </w:rPr>
            </w:pPr>
            <w:r w:rsidRPr="0046235F">
              <w:rPr>
                <w:rStyle w:val="2FranklinGothicHeavy105pt"/>
                <w:b/>
              </w:rPr>
              <w:t>3</w:t>
            </w:r>
          </w:p>
        </w:tc>
      </w:tr>
      <w:tr w:rsidR="0046235F" w:rsidTr="0046235F">
        <w:trPr>
          <w:trHeight w:hRule="exact" w:val="701"/>
          <w:jc w:val="center"/>
        </w:trPr>
        <w:tc>
          <w:tcPr>
            <w:tcW w:w="4992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after="60" w:line="170" w:lineRule="exact"/>
              <w:ind w:firstLine="0"/>
              <w:jc w:val="left"/>
            </w:pPr>
            <w:r>
              <w:rPr>
                <w:rStyle w:val="285pt"/>
              </w:rPr>
              <w:t>Завязка</w:t>
            </w:r>
          </w:p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before="60" w:line="160" w:lineRule="exact"/>
              <w:ind w:firstLine="0"/>
              <w:jc w:val="left"/>
            </w:pPr>
            <w:r>
              <w:rPr>
                <w:rStyle w:val="28pt"/>
              </w:rPr>
              <w:t>Война 1805-1807 гг., австрийские походы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6" w:lineRule="exact"/>
              <w:ind w:firstLine="0"/>
              <w:jc w:val="left"/>
            </w:pPr>
            <w:r>
              <w:rPr>
                <w:rStyle w:val="285pt"/>
              </w:rPr>
              <w:t xml:space="preserve">Кульминация </w:t>
            </w:r>
            <w:r>
              <w:rPr>
                <w:rStyle w:val="28pt"/>
              </w:rPr>
              <w:t>1812 г. Бородино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6" w:lineRule="exact"/>
              <w:ind w:firstLine="0"/>
              <w:jc w:val="left"/>
            </w:pPr>
            <w:r>
              <w:rPr>
                <w:rStyle w:val="285pt"/>
              </w:rPr>
              <w:t xml:space="preserve">Развязка </w:t>
            </w:r>
            <w:r>
              <w:rPr>
                <w:rStyle w:val="28pt"/>
              </w:rPr>
              <w:t>Партизан</w:t>
            </w:r>
            <w:r>
              <w:rPr>
                <w:rStyle w:val="28pt"/>
              </w:rPr>
              <w:softHyphen/>
              <w:t>ская война</w:t>
            </w:r>
          </w:p>
        </w:tc>
      </w:tr>
      <w:tr w:rsidR="0046235F" w:rsidTr="0046235F">
        <w:trPr>
          <w:trHeight w:hRule="exact" w:val="715"/>
          <w:jc w:val="center"/>
        </w:trPr>
        <w:tc>
          <w:tcPr>
            <w:tcW w:w="499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1" w:lineRule="exact"/>
              <w:ind w:firstLine="0"/>
              <w:jc w:val="left"/>
            </w:pPr>
            <w:r>
              <w:rPr>
                <w:rStyle w:val="28pt"/>
              </w:rPr>
              <w:t>Со стороны России это захватническая война, её цели непонятны солдатам, поэтому Толстой показывает двойственность этой войны:</w:t>
            </w:r>
          </w:p>
        </w:tc>
        <w:tc>
          <w:tcPr>
            <w:tcW w:w="32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1" w:lineRule="exact"/>
              <w:ind w:firstLine="0"/>
              <w:jc w:val="left"/>
            </w:pPr>
            <w:r>
              <w:rPr>
                <w:rStyle w:val="28pt"/>
              </w:rPr>
              <w:t>Это освободительная вой</w:t>
            </w:r>
            <w:r>
              <w:rPr>
                <w:rStyle w:val="28pt"/>
              </w:rPr>
              <w:softHyphen/>
              <w:t>на, цель которой — защита своей земли, поэтому здесь единение всего народа, вы</w:t>
            </w:r>
            <w:r>
              <w:rPr>
                <w:rStyle w:val="28pt"/>
              </w:rPr>
              <w:softHyphen/>
              <w:t>лившееся в партизанскую войну, то есть движение са</w:t>
            </w:r>
            <w:r>
              <w:rPr>
                <w:rStyle w:val="28pt"/>
              </w:rPr>
              <w:softHyphen/>
              <w:t>мих масс.</w:t>
            </w:r>
          </w:p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1" w:lineRule="exact"/>
              <w:ind w:firstLine="0"/>
            </w:pPr>
            <w:r>
              <w:rPr>
                <w:rStyle w:val="28pt"/>
              </w:rPr>
              <w:t>Отсюда высокий дух патрио</w:t>
            </w:r>
            <w:r>
              <w:rPr>
                <w:rStyle w:val="28pt"/>
              </w:rPr>
              <w:softHyphen/>
              <w:t>тизма, героизм (курган Раев</w:t>
            </w:r>
            <w:r>
              <w:rPr>
                <w:rStyle w:val="28pt"/>
              </w:rPr>
              <w:softHyphen/>
              <w:t>ского, полк князя Андрея)</w:t>
            </w:r>
          </w:p>
        </w:tc>
      </w:tr>
      <w:tr w:rsidR="0046235F" w:rsidTr="0046235F">
        <w:trPr>
          <w:trHeight w:hRule="exact" w:val="1584"/>
          <w:jc w:val="center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6" w:lineRule="exact"/>
              <w:ind w:firstLine="0"/>
              <w:jc w:val="left"/>
            </w:pPr>
            <w:r>
              <w:rPr>
                <w:rStyle w:val="28pt"/>
              </w:rPr>
              <w:t>героический дух рус</w:t>
            </w:r>
            <w:r>
              <w:rPr>
                <w:rStyle w:val="28pt"/>
              </w:rPr>
              <w:softHyphen/>
              <w:t>ских солдат, способность к самоотверженности и подвиг</w:t>
            </w:r>
            <w:proofErr w:type="gramStart"/>
            <w:r>
              <w:rPr>
                <w:rStyle w:val="28pt"/>
              </w:rPr>
              <w:t>у(</w:t>
            </w:r>
            <w:proofErr w:type="gramEnd"/>
            <w:r>
              <w:rPr>
                <w:rStyle w:val="28pt"/>
              </w:rPr>
              <w:t xml:space="preserve">смотр в </w:t>
            </w:r>
            <w:proofErr w:type="spellStart"/>
            <w:r>
              <w:rPr>
                <w:rStyle w:val="28pt"/>
              </w:rPr>
              <w:t>Брау</w:t>
            </w:r>
            <w:r>
              <w:rPr>
                <w:rStyle w:val="28pt"/>
              </w:rPr>
              <w:softHyphen/>
              <w:t>нау</w:t>
            </w:r>
            <w:proofErr w:type="spellEnd"/>
            <w:r>
              <w:rPr>
                <w:rStyle w:val="28pt"/>
              </w:rPr>
              <w:t xml:space="preserve">, переправа через </w:t>
            </w:r>
            <w:proofErr w:type="spellStart"/>
            <w:r>
              <w:rPr>
                <w:rStyle w:val="28pt"/>
              </w:rPr>
              <w:t>Энс</w:t>
            </w:r>
            <w:proofErr w:type="spellEnd"/>
            <w:r>
              <w:rPr>
                <w:rStyle w:val="28pt"/>
              </w:rPr>
              <w:t xml:space="preserve">, </w:t>
            </w:r>
            <w:proofErr w:type="spellStart"/>
            <w:r>
              <w:rPr>
                <w:rStyle w:val="28pt"/>
              </w:rPr>
              <w:t>Шенграбенская</w:t>
            </w:r>
            <w:proofErr w:type="spellEnd"/>
            <w:r>
              <w:rPr>
                <w:rStyle w:val="28pt"/>
              </w:rPr>
              <w:t xml:space="preserve"> битва)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6235F" w:rsidRDefault="0046235F" w:rsidP="0046235F">
            <w:pPr>
              <w:pStyle w:val="20"/>
              <w:framePr w:w="9046" w:wrap="notBeside" w:vAnchor="text" w:hAnchor="page" w:x="2034" w:y="362"/>
              <w:shd w:val="clear" w:color="auto" w:fill="auto"/>
              <w:spacing w:line="216" w:lineRule="exact"/>
              <w:ind w:firstLine="0"/>
              <w:jc w:val="left"/>
            </w:pPr>
            <w:r>
              <w:rPr>
                <w:rStyle w:val="28pt"/>
              </w:rPr>
              <w:t>тяжёлое положение армии, неразбериха среди коман</w:t>
            </w:r>
            <w:r>
              <w:rPr>
                <w:rStyle w:val="28pt"/>
              </w:rPr>
              <w:softHyphen/>
              <w:t>дования, лицемерие штаб</w:t>
            </w:r>
            <w:r>
              <w:rPr>
                <w:rStyle w:val="28pt"/>
              </w:rPr>
              <w:softHyphen/>
              <w:t xml:space="preserve">ных офицеров, военные амбиции (переправа через </w:t>
            </w:r>
            <w:proofErr w:type="spellStart"/>
            <w:r>
              <w:rPr>
                <w:rStyle w:val="28pt"/>
              </w:rPr>
              <w:t>Энс</w:t>
            </w:r>
            <w:proofErr w:type="spellEnd"/>
            <w:r>
              <w:rPr>
                <w:rStyle w:val="28pt"/>
              </w:rPr>
              <w:t xml:space="preserve">, </w:t>
            </w:r>
            <w:proofErr w:type="spellStart"/>
            <w:r>
              <w:rPr>
                <w:rStyle w:val="28pt"/>
              </w:rPr>
              <w:t>Шенграбенская</w:t>
            </w:r>
            <w:proofErr w:type="spellEnd"/>
            <w:r>
              <w:rPr>
                <w:rStyle w:val="28pt"/>
              </w:rPr>
              <w:t xml:space="preserve"> битва, военный совет, Аустерлиц)</w:t>
            </w:r>
          </w:p>
        </w:tc>
        <w:tc>
          <w:tcPr>
            <w:tcW w:w="32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235F" w:rsidRDefault="0046235F" w:rsidP="0046235F">
            <w:pPr>
              <w:framePr w:w="9046" w:wrap="notBeside" w:vAnchor="text" w:hAnchor="page" w:x="2034" w:y="362"/>
            </w:pPr>
          </w:p>
        </w:tc>
      </w:tr>
    </w:tbl>
    <w:p w:rsidR="007B3E34" w:rsidRDefault="007B3E34" w:rsidP="007B3E34">
      <w:pPr>
        <w:pStyle w:val="40"/>
        <w:shd w:val="clear" w:color="auto" w:fill="auto"/>
        <w:tabs>
          <w:tab w:val="left" w:pos="725"/>
        </w:tabs>
        <w:spacing w:before="0"/>
        <w:rPr>
          <w:rFonts w:ascii="Times New Roman" w:hAnsi="Times New Roman" w:cs="Times New Roman"/>
          <w:sz w:val="28"/>
          <w:szCs w:val="28"/>
        </w:rPr>
      </w:pPr>
    </w:p>
    <w:p w:rsidR="0046235F" w:rsidRPr="007B3E34" w:rsidRDefault="0046235F" w:rsidP="007B3E34">
      <w:pPr>
        <w:pStyle w:val="40"/>
        <w:shd w:val="clear" w:color="auto" w:fill="auto"/>
        <w:tabs>
          <w:tab w:val="left" w:pos="725"/>
        </w:tabs>
        <w:spacing w:before="0"/>
        <w:rPr>
          <w:rFonts w:ascii="Times New Roman" w:hAnsi="Times New Roman" w:cs="Times New Roman"/>
          <w:sz w:val="28"/>
          <w:szCs w:val="28"/>
        </w:rPr>
      </w:pPr>
    </w:p>
    <w:sectPr w:rsidR="0046235F" w:rsidRPr="007B3E34" w:rsidSect="007B3E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87B4F"/>
    <w:multiLevelType w:val="multilevel"/>
    <w:tmpl w:val="C8226B60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A65A92"/>
    <w:multiLevelType w:val="multilevel"/>
    <w:tmpl w:val="B24450A8"/>
    <w:lvl w:ilvl="0">
      <w:start w:val="1"/>
      <w:numFmt w:val="decimal"/>
      <w:lvlText w:val="%1)"/>
      <w:lvlJc w:val="left"/>
      <w:rPr>
        <w:rFonts w:ascii="Century Schoolbook" w:eastAsia="Century Schoolbook" w:hAnsi="Century Schoolbook" w:cs="Century Schoolbook"/>
        <w:b/>
        <w:bCs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6D17A8"/>
    <w:multiLevelType w:val="multilevel"/>
    <w:tmpl w:val="649628A6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245301"/>
    <w:multiLevelType w:val="multilevel"/>
    <w:tmpl w:val="E60E57DA"/>
    <w:lvl w:ilvl="0">
      <w:start w:val="5"/>
      <w:numFmt w:val="upperRoman"/>
      <w:lvlText w:val="%1."/>
      <w:lvlJc w:val="left"/>
      <w:rPr>
        <w:rFonts w:ascii="Franklin Gothic Demi" w:eastAsia="Franklin Gothic Demi" w:hAnsi="Franklin Gothic Demi" w:cs="Franklin Gothic Dem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C9146E7"/>
    <w:multiLevelType w:val="multilevel"/>
    <w:tmpl w:val="B4C43302"/>
    <w:lvl w:ilvl="0">
      <w:start w:val="1"/>
      <w:numFmt w:val="bullet"/>
      <w:lvlText w:val="♦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A375EAA"/>
    <w:multiLevelType w:val="multilevel"/>
    <w:tmpl w:val="EDDE1A44"/>
    <w:lvl w:ilvl="0">
      <w:start w:val="1"/>
      <w:numFmt w:val="bullet"/>
      <w:lvlText w:val="♦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472D55"/>
    <w:multiLevelType w:val="multilevel"/>
    <w:tmpl w:val="B728F93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500B2E"/>
    <w:multiLevelType w:val="multilevel"/>
    <w:tmpl w:val="0B70339A"/>
    <w:lvl w:ilvl="0">
      <w:start w:val="1"/>
      <w:numFmt w:val="decimal"/>
      <w:lvlText w:val="%1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0E54B0"/>
    <w:multiLevelType w:val="hybridMultilevel"/>
    <w:tmpl w:val="5A002D3E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9">
    <w:nsid w:val="7CD66A65"/>
    <w:multiLevelType w:val="multilevel"/>
    <w:tmpl w:val="D260344A"/>
    <w:lvl w:ilvl="0">
      <w:start w:val="2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9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7B3E34"/>
    <w:rsid w:val="002863BC"/>
    <w:rsid w:val="002C4213"/>
    <w:rsid w:val="0046235F"/>
    <w:rsid w:val="005A2DF2"/>
    <w:rsid w:val="007B3E34"/>
    <w:rsid w:val="00B876C9"/>
    <w:rsid w:val="00C3704F"/>
    <w:rsid w:val="00E61836"/>
    <w:rsid w:val="00F01E43"/>
    <w:rsid w:val="00F77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B3E3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B3E34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B3E34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B3E34"/>
    <w:pPr>
      <w:shd w:val="clear" w:color="auto" w:fill="FFFFFF"/>
      <w:spacing w:line="235" w:lineRule="exact"/>
      <w:ind w:hanging="220"/>
      <w:jc w:val="both"/>
    </w:pPr>
    <w:rPr>
      <w:rFonts w:ascii="Century Schoolbook" w:eastAsia="Century Schoolbook" w:hAnsi="Century Schoolbook" w:cs="Century Schoolbook"/>
      <w:color w:val="auto"/>
      <w:sz w:val="19"/>
      <w:szCs w:val="19"/>
      <w:lang w:eastAsia="en-US" w:bidi="ar-SA"/>
    </w:rPr>
  </w:style>
  <w:style w:type="paragraph" w:customStyle="1" w:styleId="30">
    <w:name w:val="Основной текст (3)"/>
    <w:basedOn w:val="a"/>
    <w:link w:val="3"/>
    <w:rsid w:val="007B3E34"/>
    <w:pPr>
      <w:shd w:val="clear" w:color="auto" w:fill="FFFFFF"/>
      <w:spacing w:before="180" w:line="250" w:lineRule="exact"/>
      <w:ind w:hanging="220"/>
      <w:jc w:val="both"/>
    </w:pPr>
    <w:rPr>
      <w:rFonts w:ascii="Century Schoolbook" w:eastAsia="Century Schoolbook" w:hAnsi="Century Schoolbook" w:cs="Century Schoolbook"/>
      <w:b/>
      <w:bCs/>
      <w:color w:val="auto"/>
      <w:sz w:val="18"/>
      <w:szCs w:val="18"/>
      <w:lang w:eastAsia="en-US" w:bidi="ar-SA"/>
    </w:rPr>
  </w:style>
  <w:style w:type="character" w:customStyle="1" w:styleId="4">
    <w:name w:val="Основной текст (4)_"/>
    <w:basedOn w:val="a0"/>
    <w:link w:val="40"/>
    <w:rsid w:val="007B3E34"/>
    <w:rPr>
      <w:rFonts w:ascii="Century Schoolbook" w:eastAsia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B3E34"/>
    <w:pPr>
      <w:shd w:val="clear" w:color="auto" w:fill="FFFFFF"/>
      <w:spacing w:before="120" w:line="235" w:lineRule="exact"/>
      <w:jc w:val="both"/>
    </w:pPr>
    <w:rPr>
      <w:rFonts w:ascii="Century Schoolbook" w:eastAsia="Century Schoolbook" w:hAnsi="Century Schoolbook" w:cs="Century Schoolbook"/>
      <w:b/>
      <w:bCs/>
      <w:i/>
      <w:iCs/>
      <w:color w:val="auto"/>
      <w:sz w:val="17"/>
      <w:szCs w:val="17"/>
      <w:lang w:eastAsia="en-US" w:bidi="ar-SA"/>
    </w:rPr>
  </w:style>
  <w:style w:type="character" w:customStyle="1" w:styleId="5Exact">
    <w:name w:val="Основной текст (5) Exact"/>
    <w:basedOn w:val="a0"/>
    <w:link w:val="5"/>
    <w:rsid w:val="007B3E34"/>
    <w:rPr>
      <w:rFonts w:ascii="Century Schoolbook" w:eastAsia="Century Schoolbook" w:hAnsi="Century Schoolbook" w:cs="Century Schoolbook"/>
      <w:b/>
      <w:bCs/>
      <w:sz w:val="17"/>
      <w:szCs w:val="17"/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7B3E34"/>
    <w:pPr>
      <w:shd w:val="clear" w:color="auto" w:fill="FFFFFF"/>
      <w:spacing w:before="180" w:line="245" w:lineRule="exact"/>
      <w:jc w:val="both"/>
    </w:pPr>
    <w:rPr>
      <w:rFonts w:ascii="Century Schoolbook" w:eastAsia="Century Schoolbook" w:hAnsi="Century Schoolbook" w:cs="Century Schoolbook"/>
      <w:b/>
      <w:bCs/>
      <w:color w:val="auto"/>
      <w:sz w:val="17"/>
      <w:szCs w:val="17"/>
      <w:lang w:eastAsia="en-US" w:bidi="ar-SA"/>
    </w:rPr>
  </w:style>
  <w:style w:type="character" w:customStyle="1" w:styleId="285pt0pt">
    <w:name w:val="Основной текст (2) + 8;5 pt;Полужирный;Интервал 0 pt"/>
    <w:basedOn w:val="2"/>
    <w:rsid w:val="007B3E34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pt0">
    <w:name w:val="Основной текст (2) + 8;5 pt;Полужирный;Малые прописные;Интервал 0 pt"/>
    <w:basedOn w:val="2"/>
    <w:rsid w:val="007B3E34"/>
    <w:rPr>
      <w:b/>
      <w:bCs/>
      <w:i w:val="0"/>
      <w:iCs w:val="0"/>
      <w:smallCaps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pt">
    <w:name w:val="Основной текст (2) + 8 pt"/>
    <w:basedOn w:val="2"/>
    <w:rsid w:val="0046235F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85pt">
    <w:name w:val="Основной текст (2) + 8;5 pt;Полужирный"/>
    <w:basedOn w:val="2"/>
    <w:rsid w:val="0046235F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46235F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a3">
    <w:name w:val="Подпись к таблице_"/>
    <w:basedOn w:val="a0"/>
    <w:link w:val="a4"/>
    <w:rsid w:val="0046235F"/>
    <w:rPr>
      <w:rFonts w:ascii="Century Schoolbook" w:eastAsia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8pt">
    <w:name w:val="Подпись к таблице + 8 pt;Не полужирный"/>
    <w:basedOn w:val="a3"/>
    <w:rsid w:val="0046235F"/>
    <w:rPr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FranklinGothicHeavy105pt">
    <w:name w:val="Основной текст (2) + Franklin Gothic Heavy;10;5 pt"/>
    <w:basedOn w:val="2"/>
    <w:rsid w:val="0046235F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120">
    <w:name w:val="Заголовок №1 (2)"/>
    <w:basedOn w:val="a"/>
    <w:link w:val="12"/>
    <w:rsid w:val="0046235F"/>
    <w:pPr>
      <w:shd w:val="clear" w:color="auto" w:fill="FFFFFF"/>
      <w:spacing w:line="240" w:lineRule="exact"/>
      <w:outlineLvl w:val="0"/>
    </w:pPr>
    <w:rPr>
      <w:rFonts w:ascii="Century Schoolbook" w:eastAsia="Century Schoolbook" w:hAnsi="Century Schoolbook" w:cs="Century Schoolbook"/>
      <w:b/>
      <w:bCs/>
      <w:color w:val="auto"/>
      <w:sz w:val="18"/>
      <w:szCs w:val="18"/>
      <w:lang w:eastAsia="en-US" w:bidi="ar-SA"/>
    </w:rPr>
  </w:style>
  <w:style w:type="paragraph" w:customStyle="1" w:styleId="a4">
    <w:name w:val="Подпись к таблице"/>
    <w:basedOn w:val="a"/>
    <w:link w:val="a3"/>
    <w:rsid w:val="0046235F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color w:val="auto"/>
      <w:sz w:val="17"/>
      <w:szCs w:val="17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Ольга</cp:lastModifiedBy>
  <cp:revision>7</cp:revision>
  <cp:lastPrinted>2018-03-18T16:17:00Z</cp:lastPrinted>
  <dcterms:created xsi:type="dcterms:W3CDTF">2018-03-18T15:48:00Z</dcterms:created>
  <dcterms:modified xsi:type="dcterms:W3CDTF">2018-03-18T16:36:00Z</dcterms:modified>
</cp:coreProperties>
</file>