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0B198C"/>
          <w:left w:val="single" w:sz="4" w:space="0" w:color="0B198C"/>
          <w:bottom w:val="single" w:sz="4" w:space="0" w:color="0B198C"/>
          <w:right w:val="single" w:sz="4" w:space="0" w:color="0B198C"/>
        </w:tblBorders>
        <w:tblCellMar>
          <w:left w:w="0" w:type="dxa"/>
          <w:right w:w="0" w:type="dxa"/>
        </w:tblCellMar>
        <w:tblLook w:val="04A0"/>
      </w:tblPr>
      <w:tblGrid>
        <w:gridCol w:w="9427"/>
      </w:tblGrid>
      <w:tr w:rsidR="000A2343" w:rsidRPr="000A2343" w:rsidTr="000A2343">
        <w:tc>
          <w:tcPr>
            <w:tcW w:w="5000" w:type="pct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outlineLvl w:val="2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0A2343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lang w:eastAsia="ru-RU"/>
              </w:rPr>
              <w:t>ОДНА СТРАНИЦА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Гоголем нельзя начитаться. Даже трудно представить себе человека, который прочел его один раз и более к нему бы не возвращался. По правде сказать, нам было бы жаль такого человека. Повторное чтение высокохудожественных книг вообще доставляет огромное наслаждение, позволяет по-новому воспринимать события, движение и конец которых — во второй раз — уже известны заранее. Но перечитывать Гоголя — удовольствие еще большее, чем даже читать его в первый раз. Прозу Гоголя хочется запоминать, как стихи, произносить вслух. Речь идет не о какой-нибудь подобной стихам птице-тройке, а даже о самых «обыкновенных» страницах «Тараса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Бульбы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», «Невского проспекта», «Шинели», «Мертвых душ»…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Гоголя хочется читать вслух — сообща, делиться с другими, так сказать, не только впечатлениями о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прочитанном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, но и самым процессом чтения. Многие фразы Гоголя, составляющие целые художественные открытия, мы цитируем как своеобразные афоризмы. Все помнят, что при въезде в гостиницу Чичиков был встречен трактирным слугою, «живым и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вертлявым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до такой степени, что даже нельзя было рассмотреть, какое у него было лицо». Или сидящего у окна лавочки сбитенщика с лицом, напоминающим самовар из красной меди, «так, что издали можно было подумать, что на окне стояло два самовара, если б один самовар не был с черною, как смоль, бородою». Или разве можно забыть разговор двух мужиков: «доедет то колесо, если б случилось, в Москву, или не доедет?»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Кто не любит вспоминать, как описал Гоголь внешность Чичикова, или, вернее, как он отказался ее описать: «не красавец, но и не дурной наружности, ни слишком толст, не слишком тонок; нельзя сказать, чтобы стар, однако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ж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и не так, чтобы слишком молод»…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Но самое во всем этом удивительное, что все эти художественные открытия — и трактирный слуга, и сбитенщик, и разговор мужиков, и описание внешности Чичикова, — все это находится на одной и той же странице, в начале первой главы «Мертвых душ».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Раз уж речь зашла об этой странице, следует сказать, что замечательна она и во многих других отношениях. Здесь, в первой же строке, мы знакомимся со знаменитой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чичиковской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бричкой, которая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проезжает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потом через всю поэму и в конце первой части подвозит нас к заключительным строкам о птице-тройке, несущейся вперед, мимо всего, что ни есть на земле. Два мира, один, олицетворенный в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чичиковской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бричке, и другой — в птице-тройке, песней несущейся в будущее, составляют два плана в гоголевской поэме. Бричка, запряженная тройкой сытых коньков, везущая Чичикова и его крепостную собственность — кучера Селифана, лицо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в высшей степени поэтическое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, и молчаливого лакея Петрушку, открывает поэму. Птица-тройка заключает ее.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Из второй строки мы узнаем, что Чичиков холост и что принадлежит он к господам средней руки, — обстоятельства, которые сопутствуют потом ему на протяжении всей поэмы.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Итак, в ворота гостиницы губернского города NN въехала бричка с господином неопределенного вида и неопределенных занятий. «Въезд его, — замечает Гоголь, — не произвел в городе совершенно никакого шума». Тот, кто не перечитывает Гоголя, естественно, никак не оценит иронию, скрытую в этих словах. Тот же, кто уже знает, каким шумом сопровождался </w:t>
            </w:r>
            <w:r w:rsidRPr="000A2343">
              <w:rPr>
                <w:rFonts w:ascii="Arial" w:eastAsia="Times New Roman" w:hAnsi="Arial" w:cs="Arial"/>
                <w:color w:val="000000"/>
                <w:sz w:val="14"/>
                <w:lang w:eastAsia="ru-RU"/>
              </w:rPr>
              <w:t>выезд</w:t>
            </w: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Чичикова из этого города, невольно улыбнется и еще раз подивится строгой соразмерности всех частей гениальной поэмы: ведь между въездом и выездом Чичикова умещается вся первая часть «Мертвых душ».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Многозначительна каждая фраза! Вспомним опять разговор мужиков, лишенный на первый взгляд всякого смысла: «…что ты думаешь, доедет то колесо, если б случилось, в Москву, или не доедет?» — «Доедет», — отвечал другой. «А в Казань-то, я думаю, не доедет?» — «В Казань не доедет», — отвечал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другой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».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О прочности колеса судят крестьяне-умельцы, понимающие толк в колесах. Разговор этот короткий, потому что профессиональный. Не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посвященным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в тайны колесного производства он непонятен. Потому-то он и вызывает улыбку. А ведь они правы! Если помните, Чичикову и впрямь понадобилось перед выездом перетягивать шину на колесе и налаживать передок.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Из разговора, кроме того, становится ясным, что если колесо доедет до Москвы, а до Казани уже не доедет, то губернский город NN находится ближе к Москве, чем к Казани,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а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следовательно, все приключения Чичикова произошли не так уж далеко от столицы.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Разговор этот заключает в себе, наконец, и еще один — иносказательный — смысл: в бричке Чичикова далеко не уедешь. Так говорит народ.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«Когда бричка подъехала к гостинице, встретился молодой человек в белых канифасовых панталонах весьма узких и коротких, во фраке с покушеньями на моду, из-под которого видна была манишка, застегнутая тульскою булавкою с бронзовым пистолетом. Молодой человек оборотился назад, посмотрел экипаж, придержал рукой картуз, чуть не слетевший от ветра, и пошел своей дорогой».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Этот молодой человек в поэме больше не появится. Но точность, с какою описан его костюм, определяет весь стиль дальнейшего повествования, в котором второстепенным моментам будет отводиться почти столь же важная роль, как и первостепенным; с другой стороны, случайный прохожий, описанный с такою подробностью, усиливает впечатление неопределенности черт проезжего господина. Кстати сказать, Гоголь и не торопится знакомить читателя с новоприбывшим.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Сперва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весьма обстоятельно выясняется внешность слуги, «лица которого нельзя было рассмотреть» по уже упомянутой выше причине.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Оказывается, вертлявый трактирный слуга был и сам длинный, да еще и в длинном демикотоновом сюртуке со спинкой чуть не на самом затылке, что он «проворно» выбежал с салфеткой в руке, «встряхнул волосами» и повел «проворно» господина вверх по деревянной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галдарее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показывать «ниспосланный ему богом покой».</w:t>
            </w:r>
            <w:proofErr w:type="gramEnd"/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Затем следует описание покоя «известного рода», ибо гостиница «тоже была известного рода, то есть именно такая, как бывают гостиницы в губернских городах, где за два рубля в сутки проезжающие получают покойную комнату с тараканами, выглядывающими как чернослив из всех углов, и дверью в соседнее помещение, всегда заставленною комодом, где устраивается сосед, молчаливый и спокойный человек, но чрезвычайно любопытный, интересующийся знать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о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всех подробностях проезжающего».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Что это за любопытный сосед, интересующийся знать обо всех подробностях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проезжающего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? Совершенно очевидно, что это тайный агент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Т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ретьего отделения. Больше о нем не будет сказано ни одного слова. Но этот молчаливый соглядатай так же, как и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трактир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напротив гостиницы, как и «вечная желтая краска», в которую выкрашено здание самой гостиницы (любимый цвет Николая I!), выступают как символы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николаевско-бенкендорфовского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режима: они выставлены на первой странице, как нотный ключ, в котором надо читать всю поэму.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«Наружный фасад гостиницы отвечал ее внутренности». Эта фраза позволяет Гоголю не вдаваться в дальнейшее описание внутренних покоев гостиницы, но ограничиться справкой о фасаде: «она была очень длинна, в два этажа; нижний не был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выщекатурен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и оставался в темно-красных кирпичиках, еще более потемневших от лихих погодных перемен и грязноватых уже самих по себе». Словом, ясно, что гостиница и внутри была грязновата.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Из описания наружного вида гостиницы узнаем еще, что в нижнем ее этаже были лавочки с хомутами, веревками и баранками и что в угольной из этих лавочек помещались уже упомянутые самовары: один — из красной меди и другой — «с лицом также красным, как самовар» и с «черною, как смоль, бородою».</w:t>
            </w:r>
            <w:proofErr w:type="gramEnd"/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Все очень обыкновенно в описании Гоголя: и бричка, в каких ездят «отставные подполковники, штабс-капитаны, помещики, имеющие около сотни душ крестьян»; и гостиница «известного рода», и покой «известного рода», в котором поместился Чичиков. Во всем обнаруживаются черты самые обыкновенные, самые характерные. И тем не менее вас не оставляет ощущение необыкновенной новизны и, я бы сказал, праздничности гоголевского повествования. Происходит это, конечно, прежде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всего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от потрясающей точности гоголевского глаза, от необычайной насыщенности каждой строки. Новизну сообщает обыкновенным вещам и тон — иронически-обстоятельный. И одинаковый интерес, который автор проявляет к явлениям разного масштаба и значимости. Поэтому равнозначными оказываются в изображении и господин в рессорной бричке, и тульская булавка с бронзовым пистолетом, коей заколота манишка губернского франта, и тараканы, и характер соседа, живущего за заставленной комодом дверью. Показанные в одном масштабе, они невольно вызывают улыбку. Гоголь ведь не просто говорит, что комната была с тараканами. Нет, уподобленные черносливу тараканы, если можно так выразиться, представлены читателю. Упомянутый после них молчаливый сосед унижен этой последовательностью. Он выглядит такой же обязательной принадлежностью гостиницы, как и тараканы, выглядывающие из всех углов и словно бы тоже интересующиеся знать «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о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всех подробностях проезжающего».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Точно так же и тульская булавка на манишке молодого человека, рассмотренная во всех деталях, становится столь же значительной, как и сам молодой человек. Но тем самым молодой человек низводится до размеров булавки, да еще не простой, а с претензией — с бронзовым пистолетом самого крошечного размера. И в этом пистолете содержится для молодого человека что-то очень обидное. Дальше в тексте поэмы подобные ему молодые люди будут обозваны зубочистками.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Так уже и не сойдет улыбка с лица читателя,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покуда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речь будет идти о губернском городе, о Чичикове, о светском обществе, об окрестных помещиках, ибо описание всего этого мира будет осмысливаться через комические уподобления, через детали, взятые в увеличении и смещающие привычные представления.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Жизнь губернского города показана уже на первой странице. Он населен людьми разного чина и звания, показан в движении. Едет господин в бричке, у дверей кабака стоят мужики, напротив бородач, торгующий сбитнем, провинциальный щеголь обернулся, придерживая от ветра картуз, слуга выбегает навстречу приезжему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… М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ногие из этих подробностей, казалось бы, не имеют никакого отношения ни к «герою», ни к движению событий в книге. Однако стоило бы автору описать только то, что имеет непосредственное отношение к Чичикову, — и мы бы узнали лишь о том, что он был встречен трактирным слугой.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Он потому и убедителен, Чичиков, что представлен на широком фоне помещичьей, крепостнической России и трудовой народной Руси, представлен как одно из явлений жизни. Именно эта жизнь, показанная в различных аспектах, в движении, необыкновенная точность каждой детали, окружающей Чичикова, позволили Гоголю построить образ Чичикова и доказать его достоверность. Потому что Гоголю предстояла труднейшая задача — создать образ, которого внешний вид не соответствовал бы его внутренней сущности, и сделать его убедительным.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Неопределенный вид, неопределенный возраст, неопределенный голос, ибо Чичиков, как с удовольствием отметил губернский свет, и говорил «ни громко, ни тихо, но совершенно так, как следует», туманная неопределенность выражений — все это показное, любезное благоприличие, светский стандарт, маска светского человека.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Под ней, под этой маской, скрыто нутро стяжателя, казнокрада, дерзкого спекулянта, алчного и циничного невежды, которому глубоко враждебно все возвышенное, все человеческое.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Никогда еще — до Гоголя — светское лицемерие, которому задавал тон оловянный император Николай I, не было так унижено, так позорно обнажено, как в книге Гоголя, где оно предстало в образе Павла Ивановича Чичикова.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«Мертвые души» — поэма не о Чичикове, а о России. И не только Чичиков, но еще более жизнь страны определяет идейный смысл гоголевской поэмы.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На этом широком фоне Гоголь и начинает развивать образ Чичикова уже на первой странице.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При этом все, что описано в ней, в этой странице, будет и потом играть свою роль в поэме: не только бричка, но и трактирный слуга, и гостиница, и трактир, куда удалятся в один из вечеров Селифан и Петрушка, и комната, куда вводят Чичикова, и сами Селифан и Петрушка, которые появятся на второй странице, и чемодан из белой кожи, и ларчик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красного дерева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с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штучными выкладками из карельской березы, и даже запах, который притащит с собой Петрушка, — все это получит в поэме свое место и свою роль. Даже комод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будет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помянут в восьмой главе. Даже тараканы. Каждая деталь значительна, каждая соображена в соответствии с целым. Не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случайны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поэтому и мужики на первой странице.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Всюду, где в дальнейшем ни побывает Чичиков, мы увидим крестьян. И тех, что будут объяснять, как проехать на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Маниловку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. И босоногую девчонку, которая усядется к Селифану на козлы указывать дорогу. И дядю Митяя с дядей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Миняем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, что займутся выпутыванием лошадей из постромок.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Крепостного человека Собакевича, который станет учить, где ближе дорога к Плюшкину, и по этому случаю отпустит в его адрес крепкое слово… Широкая картина трудовой Руси представится Гоголю в перечне купленных Чичиковым умерших и беглых крестьян — в судьбах каретника Михеева, плотника Пробки Степана, кирпичника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Милушкина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, сапожника Максима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Телятникова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, Еремея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Сорокоплехина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, что «в Москве торговал и одного оброку приносил по пятьсот рублей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»,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Абакума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Фырова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,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которого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«занесло, верно, на Волгу, и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взлюбил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он вольную жизнь, приставши к бурлакам…».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Выводит Чичиков каллиграфическим почерком имена купленных им «мертвых душ», а мы видим крестьянскую Русь — великих тружеников и мастеров, что с топором за поясом да с сапогами на плечах идут по бесконечным дорогам, и где стукнут они топором, вырастают села и города, мчится эта Русь на тройках, в рогожных кибитках, гнется на хлебных пристанях, зацепив крючком на спину девять пудов;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лезет, опоясавшись веревкой, под церковный купол, а то и на самый крест; сидит по острогам </w:t>
            </w:r>
            <w:proofErr w:type="gram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иди</w:t>
            </w:r>
            <w:proofErr w:type="gram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тащит лямку под одну бесконечную, как Русь, песню…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Мужики на первой странице поэмы не только напутствуют </w:t>
            </w:r>
            <w:proofErr w:type="spellStart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чичиковскую</w:t>
            </w:r>
            <w:proofErr w:type="spellEnd"/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бричку — они начинают в поэме тему крестьянской Руси. Молодой человек с тульской булавкой начинает тему светского общества, Чичиков со своей бричкой — тему приобретательства и помещичьего благополучия.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Все линии намечены на первой странице. Никаких вступительных фраз. Никаких описаний, предваряющих или настраивающих читателя. Завязка началась в первой строке. Каждая художественная деталь получает значение в дальнейшем ходе повествования. Каждая оказывается необходимой для развития основных идейных мотивов гениальной гоголевской поэмы.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Вот это и есть мастерство!</w:t>
            </w:r>
          </w:p>
          <w:p w:rsidR="000A2343" w:rsidRPr="000A2343" w:rsidRDefault="000A2343" w:rsidP="000A2343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color w:val="000000"/>
                <w:sz w:val="14"/>
                <w:vertAlign w:val="subscript"/>
                <w:lang w:eastAsia="ru-RU"/>
              </w:rPr>
              <w:t>1952</w:t>
            </w:r>
          </w:p>
        </w:tc>
      </w:tr>
    </w:tbl>
    <w:p w:rsidR="000A2343" w:rsidRPr="000A2343" w:rsidRDefault="000A2343" w:rsidP="000A23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0B198C"/>
          <w:left w:val="single" w:sz="4" w:space="0" w:color="0B198C"/>
          <w:bottom w:val="single" w:sz="4" w:space="0" w:color="0B198C"/>
          <w:right w:val="single" w:sz="4" w:space="0" w:color="0B198C"/>
        </w:tblBorders>
        <w:tblCellMar>
          <w:left w:w="0" w:type="dxa"/>
          <w:right w:w="0" w:type="dxa"/>
        </w:tblCellMar>
        <w:tblLook w:val="04A0"/>
      </w:tblPr>
      <w:tblGrid>
        <w:gridCol w:w="9379"/>
      </w:tblGrid>
      <w:tr w:rsidR="000A2343" w:rsidRPr="000A2343" w:rsidTr="000A2343">
        <w:tc>
          <w:tcPr>
            <w:tcW w:w="0" w:type="auto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:rsidR="000A2343" w:rsidRPr="000A2343" w:rsidRDefault="000A2343" w:rsidP="000A2343">
            <w:pPr>
              <w:shd w:val="clear" w:color="auto" w:fill="5977AC"/>
              <w:spacing w:after="0" w:line="240" w:lineRule="auto"/>
              <w:jc w:val="both"/>
              <w:divId w:val="1773821134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ru-RU"/>
              </w:rPr>
            </w:pPr>
            <w:r w:rsidRPr="000A2343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ru-RU"/>
              </w:rPr>
              <w:t>Содержание:</w:t>
            </w:r>
          </w:p>
        </w:tc>
      </w:tr>
    </w:tbl>
    <w:p w:rsidR="00965BB8" w:rsidRDefault="00965BB8"/>
    <w:sectPr w:rsidR="00965BB8" w:rsidSect="0096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0A2343"/>
    <w:rsid w:val="000102A7"/>
    <w:rsid w:val="00012CFB"/>
    <w:rsid w:val="00014CC2"/>
    <w:rsid w:val="000203E8"/>
    <w:rsid w:val="00021AB0"/>
    <w:rsid w:val="00022A0D"/>
    <w:rsid w:val="00022D43"/>
    <w:rsid w:val="0002455C"/>
    <w:rsid w:val="00025273"/>
    <w:rsid w:val="00033711"/>
    <w:rsid w:val="00033A46"/>
    <w:rsid w:val="0003556A"/>
    <w:rsid w:val="00041455"/>
    <w:rsid w:val="000426B3"/>
    <w:rsid w:val="00043652"/>
    <w:rsid w:val="0004547E"/>
    <w:rsid w:val="00051484"/>
    <w:rsid w:val="00060E3E"/>
    <w:rsid w:val="00061166"/>
    <w:rsid w:val="00070193"/>
    <w:rsid w:val="00072334"/>
    <w:rsid w:val="000767F5"/>
    <w:rsid w:val="00080EAD"/>
    <w:rsid w:val="000925BF"/>
    <w:rsid w:val="000939DD"/>
    <w:rsid w:val="00095D63"/>
    <w:rsid w:val="00097412"/>
    <w:rsid w:val="000A02AA"/>
    <w:rsid w:val="000A0D44"/>
    <w:rsid w:val="000A2343"/>
    <w:rsid w:val="000A2897"/>
    <w:rsid w:val="000A459C"/>
    <w:rsid w:val="000B0FC4"/>
    <w:rsid w:val="000B1B57"/>
    <w:rsid w:val="000B3694"/>
    <w:rsid w:val="000B4C9E"/>
    <w:rsid w:val="000B543C"/>
    <w:rsid w:val="000C03F5"/>
    <w:rsid w:val="000C3D4A"/>
    <w:rsid w:val="000D27A6"/>
    <w:rsid w:val="000D30B7"/>
    <w:rsid w:val="000D3ECE"/>
    <w:rsid w:val="000D4BB6"/>
    <w:rsid w:val="000E2E2B"/>
    <w:rsid w:val="000E67F8"/>
    <w:rsid w:val="000E6B46"/>
    <w:rsid w:val="000E6F2A"/>
    <w:rsid w:val="000E7B3A"/>
    <w:rsid w:val="000F0C42"/>
    <w:rsid w:val="0010396A"/>
    <w:rsid w:val="00107A02"/>
    <w:rsid w:val="00112C30"/>
    <w:rsid w:val="00120359"/>
    <w:rsid w:val="00121A4C"/>
    <w:rsid w:val="00122026"/>
    <w:rsid w:val="001257F7"/>
    <w:rsid w:val="00130FA0"/>
    <w:rsid w:val="001351EF"/>
    <w:rsid w:val="00140763"/>
    <w:rsid w:val="0014124A"/>
    <w:rsid w:val="00143731"/>
    <w:rsid w:val="001449A7"/>
    <w:rsid w:val="00151461"/>
    <w:rsid w:val="00152B27"/>
    <w:rsid w:val="00153897"/>
    <w:rsid w:val="00157CEE"/>
    <w:rsid w:val="0017080C"/>
    <w:rsid w:val="00174C04"/>
    <w:rsid w:val="00175A7F"/>
    <w:rsid w:val="001764A4"/>
    <w:rsid w:val="001774F6"/>
    <w:rsid w:val="00177B56"/>
    <w:rsid w:val="00182106"/>
    <w:rsid w:val="001868A3"/>
    <w:rsid w:val="00192B7A"/>
    <w:rsid w:val="00194A0F"/>
    <w:rsid w:val="001A107F"/>
    <w:rsid w:val="001A4744"/>
    <w:rsid w:val="001A720C"/>
    <w:rsid w:val="001B1119"/>
    <w:rsid w:val="001B1C59"/>
    <w:rsid w:val="001B2AC1"/>
    <w:rsid w:val="001C47C0"/>
    <w:rsid w:val="001C53A8"/>
    <w:rsid w:val="001D1E24"/>
    <w:rsid w:val="001D2AAE"/>
    <w:rsid w:val="001E034E"/>
    <w:rsid w:val="001E2FA0"/>
    <w:rsid w:val="001E6214"/>
    <w:rsid w:val="001F0599"/>
    <w:rsid w:val="001F2B0D"/>
    <w:rsid w:val="001F322D"/>
    <w:rsid w:val="001F7068"/>
    <w:rsid w:val="00200E7C"/>
    <w:rsid w:val="00204C85"/>
    <w:rsid w:val="00207C11"/>
    <w:rsid w:val="00207E7F"/>
    <w:rsid w:val="00223456"/>
    <w:rsid w:val="00230B3B"/>
    <w:rsid w:val="002351FF"/>
    <w:rsid w:val="00247B19"/>
    <w:rsid w:val="00251C92"/>
    <w:rsid w:val="00253938"/>
    <w:rsid w:val="0025579A"/>
    <w:rsid w:val="0026198D"/>
    <w:rsid w:val="00261B08"/>
    <w:rsid w:val="00262247"/>
    <w:rsid w:val="00262BC1"/>
    <w:rsid w:val="00263A18"/>
    <w:rsid w:val="00267495"/>
    <w:rsid w:val="00281B24"/>
    <w:rsid w:val="0028371D"/>
    <w:rsid w:val="00285817"/>
    <w:rsid w:val="002874DE"/>
    <w:rsid w:val="00287A8C"/>
    <w:rsid w:val="00290FF5"/>
    <w:rsid w:val="00291BDD"/>
    <w:rsid w:val="00292036"/>
    <w:rsid w:val="002A083A"/>
    <w:rsid w:val="002A71CE"/>
    <w:rsid w:val="002C212F"/>
    <w:rsid w:val="002C5A11"/>
    <w:rsid w:val="002C5FFD"/>
    <w:rsid w:val="002C6D07"/>
    <w:rsid w:val="002D0DE8"/>
    <w:rsid w:val="002D385A"/>
    <w:rsid w:val="002E01B7"/>
    <w:rsid w:val="002E225D"/>
    <w:rsid w:val="002E274F"/>
    <w:rsid w:val="002E3C27"/>
    <w:rsid w:val="002E62E4"/>
    <w:rsid w:val="002E6CB9"/>
    <w:rsid w:val="002F0622"/>
    <w:rsid w:val="002F0E6A"/>
    <w:rsid w:val="00315074"/>
    <w:rsid w:val="00321261"/>
    <w:rsid w:val="00322B1F"/>
    <w:rsid w:val="003270D4"/>
    <w:rsid w:val="00343E5E"/>
    <w:rsid w:val="00344AFC"/>
    <w:rsid w:val="00346325"/>
    <w:rsid w:val="00357B62"/>
    <w:rsid w:val="00360196"/>
    <w:rsid w:val="00363392"/>
    <w:rsid w:val="003654DD"/>
    <w:rsid w:val="0036702D"/>
    <w:rsid w:val="00372B45"/>
    <w:rsid w:val="00376AF9"/>
    <w:rsid w:val="00381ADE"/>
    <w:rsid w:val="00382AB1"/>
    <w:rsid w:val="00384C58"/>
    <w:rsid w:val="0038680C"/>
    <w:rsid w:val="00387D6F"/>
    <w:rsid w:val="003908CB"/>
    <w:rsid w:val="003934E4"/>
    <w:rsid w:val="003A4C06"/>
    <w:rsid w:val="003B0622"/>
    <w:rsid w:val="003B1540"/>
    <w:rsid w:val="003B202F"/>
    <w:rsid w:val="003B3B67"/>
    <w:rsid w:val="003B459D"/>
    <w:rsid w:val="003B5934"/>
    <w:rsid w:val="003B671A"/>
    <w:rsid w:val="003C05CB"/>
    <w:rsid w:val="003C0E2A"/>
    <w:rsid w:val="003D270C"/>
    <w:rsid w:val="003D4A89"/>
    <w:rsid w:val="003D66FA"/>
    <w:rsid w:val="003E2751"/>
    <w:rsid w:val="003E46D1"/>
    <w:rsid w:val="003E53D9"/>
    <w:rsid w:val="003E5800"/>
    <w:rsid w:val="003F1804"/>
    <w:rsid w:val="003F2AC4"/>
    <w:rsid w:val="003F614B"/>
    <w:rsid w:val="00401D0F"/>
    <w:rsid w:val="00402B60"/>
    <w:rsid w:val="00405364"/>
    <w:rsid w:val="00405DFD"/>
    <w:rsid w:val="00411748"/>
    <w:rsid w:val="00414073"/>
    <w:rsid w:val="00414F70"/>
    <w:rsid w:val="0041543F"/>
    <w:rsid w:val="004202F9"/>
    <w:rsid w:val="0042038C"/>
    <w:rsid w:val="0043267C"/>
    <w:rsid w:val="00437645"/>
    <w:rsid w:val="00437842"/>
    <w:rsid w:val="00440210"/>
    <w:rsid w:val="0044302F"/>
    <w:rsid w:val="004438E0"/>
    <w:rsid w:val="004578BE"/>
    <w:rsid w:val="0046332A"/>
    <w:rsid w:val="004723C8"/>
    <w:rsid w:val="0047484B"/>
    <w:rsid w:val="00474D4B"/>
    <w:rsid w:val="004759B1"/>
    <w:rsid w:val="00487A27"/>
    <w:rsid w:val="00495772"/>
    <w:rsid w:val="004A28DF"/>
    <w:rsid w:val="004A3F17"/>
    <w:rsid w:val="004A5CD4"/>
    <w:rsid w:val="004B0188"/>
    <w:rsid w:val="004B5939"/>
    <w:rsid w:val="004C2E4D"/>
    <w:rsid w:val="004C41EB"/>
    <w:rsid w:val="004C6A70"/>
    <w:rsid w:val="004C7FC1"/>
    <w:rsid w:val="004D0FED"/>
    <w:rsid w:val="004D3E7E"/>
    <w:rsid w:val="004D4367"/>
    <w:rsid w:val="004D49B1"/>
    <w:rsid w:val="004D4CE6"/>
    <w:rsid w:val="004D5100"/>
    <w:rsid w:val="004E25D8"/>
    <w:rsid w:val="004E3260"/>
    <w:rsid w:val="004E6962"/>
    <w:rsid w:val="004E792B"/>
    <w:rsid w:val="004F3B00"/>
    <w:rsid w:val="00500CC1"/>
    <w:rsid w:val="00501454"/>
    <w:rsid w:val="00504D0C"/>
    <w:rsid w:val="00506641"/>
    <w:rsid w:val="00513EFA"/>
    <w:rsid w:val="00516C46"/>
    <w:rsid w:val="005212DF"/>
    <w:rsid w:val="0052312B"/>
    <w:rsid w:val="0052425E"/>
    <w:rsid w:val="0052537C"/>
    <w:rsid w:val="0052573F"/>
    <w:rsid w:val="00525E2A"/>
    <w:rsid w:val="00530E2F"/>
    <w:rsid w:val="005361DD"/>
    <w:rsid w:val="00537E30"/>
    <w:rsid w:val="00547F3C"/>
    <w:rsid w:val="00550E3B"/>
    <w:rsid w:val="005520B7"/>
    <w:rsid w:val="0055455F"/>
    <w:rsid w:val="00554A59"/>
    <w:rsid w:val="00555FE9"/>
    <w:rsid w:val="005572DF"/>
    <w:rsid w:val="0056328F"/>
    <w:rsid w:val="00565B0A"/>
    <w:rsid w:val="005671B6"/>
    <w:rsid w:val="00571765"/>
    <w:rsid w:val="00573567"/>
    <w:rsid w:val="005768EC"/>
    <w:rsid w:val="005842EF"/>
    <w:rsid w:val="00584982"/>
    <w:rsid w:val="005877E8"/>
    <w:rsid w:val="00596AAD"/>
    <w:rsid w:val="005A3E94"/>
    <w:rsid w:val="005A6946"/>
    <w:rsid w:val="005B41A0"/>
    <w:rsid w:val="005B5CA4"/>
    <w:rsid w:val="005B6D05"/>
    <w:rsid w:val="005B7C82"/>
    <w:rsid w:val="005C2A4A"/>
    <w:rsid w:val="005C3425"/>
    <w:rsid w:val="005C4BC7"/>
    <w:rsid w:val="005C5988"/>
    <w:rsid w:val="005C76BD"/>
    <w:rsid w:val="005E4E4F"/>
    <w:rsid w:val="005E5F9D"/>
    <w:rsid w:val="005E76D5"/>
    <w:rsid w:val="005F3C1C"/>
    <w:rsid w:val="005F4EF2"/>
    <w:rsid w:val="005F7493"/>
    <w:rsid w:val="0060300D"/>
    <w:rsid w:val="006035EA"/>
    <w:rsid w:val="00606DFC"/>
    <w:rsid w:val="006077FD"/>
    <w:rsid w:val="006110E9"/>
    <w:rsid w:val="006163ED"/>
    <w:rsid w:val="00621A87"/>
    <w:rsid w:val="00621BC4"/>
    <w:rsid w:val="00623810"/>
    <w:rsid w:val="00623E4A"/>
    <w:rsid w:val="00625FA9"/>
    <w:rsid w:val="0062756D"/>
    <w:rsid w:val="00627B15"/>
    <w:rsid w:val="00627E3B"/>
    <w:rsid w:val="006317F7"/>
    <w:rsid w:val="00633B63"/>
    <w:rsid w:val="00634F40"/>
    <w:rsid w:val="00636D78"/>
    <w:rsid w:val="00644743"/>
    <w:rsid w:val="006635E7"/>
    <w:rsid w:val="006644A5"/>
    <w:rsid w:val="006651F4"/>
    <w:rsid w:val="006666EF"/>
    <w:rsid w:val="0066709B"/>
    <w:rsid w:val="00667F0B"/>
    <w:rsid w:val="006706D9"/>
    <w:rsid w:val="00672040"/>
    <w:rsid w:val="00685D1E"/>
    <w:rsid w:val="00690776"/>
    <w:rsid w:val="00690BC1"/>
    <w:rsid w:val="00697414"/>
    <w:rsid w:val="00697FB6"/>
    <w:rsid w:val="006A23BA"/>
    <w:rsid w:val="006A23E9"/>
    <w:rsid w:val="006A60CB"/>
    <w:rsid w:val="006A6153"/>
    <w:rsid w:val="006A6B18"/>
    <w:rsid w:val="006B43E4"/>
    <w:rsid w:val="006C10A2"/>
    <w:rsid w:val="006C66D6"/>
    <w:rsid w:val="006D0E64"/>
    <w:rsid w:val="006D31B0"/>
    <w:rsid w:val="006D604B"/>
    <w:rsid w:val="006E1ED3"/>
    <w:rsid w:val="006E2235"/>
    <w:rsid w:val="006E3A4F"/>
    <w:rsid w:val="006E57D5"/>
    <w:rsid w:val="006E6456"/>
    <w:rsid w:val="006E7EF0"/>
    <w:rsid w:val="006F2B26"/>
    <w:rsid w:val="006F41D6"/>
    <w:rsid w:val="006F6BB9"/>
    <w:rsid w:val="007011A7"/>
    <w:rsid w:val="00707260"/>
    <w:rsid w:val="007115A3"/>
    <w:rsid w:val="0071646A"/>
    <w:rsid w:val="007255CA"/>
    <w:rsid w:val="00727D7C"/>
    <w:rsid w:val="007332C2"/>
    <w:rsid w:val="00734A89"/>
    <w:rsid w:val="00734C10"/>
    <w:rsid w:val="007373DF"/>
    <w:rsid w:val="0074097C"/>
    <w:rsid w:val="007410A6"/>
    <w:rsid w:val="00742026"/>
    <w:rsid w:val="00742ADC"/>
    <w:rsid w:val="00744D02"/>
    <w:rsid w:val="00744E38"/>
    <w:rsid w:val="00750278"/>
    <w:rsid w:val="00756F47"/>
    <w:rsid w:val="00764C82"/>
    <w:rsid w:val="00764DA8"/>
    <w:rsid w:val="00771196"/>
    <w:rsid w:val="007739D8"/>
    <w:rsid w:val="00775F7A"/>
    <w:rsid w:val="00776C91"/>
    <w:rsid w:val="0077757F"/>
    <w:rsid w:val="00786308"/>
    <w:rsid w:val="00786FE7"/>
    <w:rsid w:val="00787078"/>
    <w:rsid w:val="007904DA"/>
    <w:rsid w:val="00794082"/>
    <w:rsid w:val="0079641A"/>
    <w:rsid w:val="007A1875"/>
    <w:rsid w:val="007A5F37"/>
    <w:rsid w:val="007A7F2E"/>
    <w:rsid w:val="007B3779"/>
    <w:rsid w:val="007B662C"/>
    <w:rsid w:val="007C0842"/>
    <w:rsid w:val="007C310F"/>
    <w:rsid w:val="007C3BAE"/>
    <w:rsid w:val="007C4275"/>
    <w:rsid w:val="007C43C6"/>
    <w:rsid w:val="007D17B7"/>
    <w:rsid w:val="007E206F"/>
    <w:rsid w:val="007E25CB"/>
    <w:rsid w:val="007E2DF3"/>
    <w:rsid w:val="007E56F9"/>
    <w:rsid w:val="007F1C40"/>
    <w:rsid w:val="007F687E"/>
    <w:rsid w:val="007F78CD"/>
    <w:rsid w:val="00807AC3"/>
    <w:rsid w:val="008122C4"/>
    <w:rsid w:val="00812815"/>
    <w:rsid w:val="0082039A"/>
    <w:rsid w:val="00820837"/>
    <w:rsid w:val="00821A35"/>
    <w:rsid w:val="008230E5"/>
    <w:rsid w:val="0082316D"/>
    <w:rsid w:val="00823472"/>
    <w:rsid w:val="00825FA3"/>
    <w:rsid w:val="008411BD"/>
    <w:rsid w:val="00844906"/>
    <w:rsid w:val="00844FAA"/>
    <w:rsid w:val="00846160"/>
    <w:rsid w:val="008464FF"/>
    <w:rsid w:val="0085438A"/>
    <w:rsid w:val="008562B1"/>
    <w:rsid w:val="008627D8"/>
    <w:rsid w:val="0086282A"/>
    <w:rsid w:val="00863E86"/>
    <w:rsid w:val="00864F08"/>
    <w:rsid w:val="00871DDD"/>
    <w:rsid w:val="00872866"/>
    <w:rsid w:val="00872A6E"/>
    <w:rsid w:val="00873AFB"/>
    <w:rsid w:val="008824CD"/>
    <w:rsid w:val="00882FFF"/>
    <w:rsid w:val="00883517"/>
    <w:rsid w:val="00884A79"/>
    <w:rsid w:val="008857AC"/>
    <w:rsid w:val="0088685F"/>
    <w:rsid w:val="008A1C4A"/>
    <w:rsid w:val="008A261C"/>
    <w:rsid w:val="008A2AA8"/>
    <w:rsid w:val="008A630A"/>
    <w:rsid w:val="008A6635"/>
    <w:rsid w:val="008A7146"/>
    <w:rsid w:val="008A755A"/>
    <w:rsid w:val="008B07DF"/>
    <w:rsid w:val="008B133A"/>
    <w:rsid w:val="008B2A9E"/>
    <w:rsid w:val="008B4055"/>
    <w:rsid w:val="008B627F"/>
    <w:rsid w:val="008C0A10"/>
    <w:rsid w:val="008C2403"/>
    <w:rsid w:val="008C60DB"/>
    <w:rsid w:val="008C7312"/>
    <w:rsid w:val="008D38EB"/>
    <w:rsid w:val="008D5627"/>
    <w:rsid w:val="008D7410"/>
    <w:rsid w:val="008E3A39"/>
    <w:rsid w:val="008E5FA9"/>
    <w:rsid w:val="008F0AC6"/>
    <w:rsid w:val="008F16CF"/>
    <w:rsid w:val="008F67A7"/>
    <w:rsid w:val="00903FDF"/>
    <w:rsid w:val="00913181"/>
    <w:rsid w:val="00915D7B"/>
    <w:rsid w:val="00921C00"/>
    <w:rsid w:val="00921DA4"/>
    <w:rsid w:val="00923A36"/>
    <w:rsid w:val="00926853"/>
    <w:rsid w:val="00930C69"/>
    <w:rsid w:val="009326C6"/>
    <w:rsid w:val="00934184"/>
    <w:rsid w:val="00934309"/>
    <w:rsid w:val="00935A07"/>
    <w:rsid w:val="00940A18"/>
    <w:rsid w:val="00942574"/>
    <w:rsid w:val="009429F3"/>
    <w:rsid w:val="00942D96"/>
    <w:rsid w:val="009475E6"/>
    <w:rsid w:val="00947C7B"/>
    <w:rsid w:val="0095200E"/>
    <w:rsid w:val="0095603B"/>
    <w:rsid w:val="00965BB8"/>
    <w:rsid w:val="00966016"/>
    <w:rsid w:val="00972C56"/>
    <w:rsid w:val="009760F0"/>
    <w:rsid w:val="0098266C"/>
    <w:rsid w:val="00987A0D"/>
    <w:rsid w:val="009911FF"/>
    <w:rsid w:val="00991375"/>
    <w:rsid w:val="00993A74"/>
    <w:rsid w:val="00997AA8"/>
    <w:rsid w:val="00997AB8"/>
    <w:rsid w:val="009B0511"/>
    <w:rsid w:val="009B6D8B"/>
    <w:rsid w:val="009C0EC3"/>
    <w:rsid w:val="009C6187"/>
    <w:rsid w:val="009D02C8"/>
    <w:rsid w:val="009D69C9"/>
    <w:rsid w:val="009E05F5"/>
    <w:rsid w:val="009F1567"/>
    <w:rsid w:val="009F5467"/>
    <w:rsid w:val="00A04188"/>
    <w:rsid w:val="00A14DD6"/>
    <w:rsid w:val="00A154F2"/>
    <w:rsid w:val="00A175E3"/>
    <w:rsid w:val="00A20E3A"/>
    <w:rsid w:val="00A230D6"/>
    <w:rsid w:val="00A23902"/>
    <w:rsid w:val="00A33A0D"/>
    <w:rsid w:val="00A37491"/>
    <w:rsid w:val="00A4104A"/>
    <w:rsid w:val="00A42FA5"/>
    <w:rsid w:val="00A468E8"/>
    <w:rsid w:val="00A47485"/>
    <w:rsid w:val="00A51AC9"/>
    <w:rsid w:val="00A52EAB"/>
    <w:rsid w:val="00A564D1"/>
    <w:rsid w:val="00A573DA"/>
    <w:rsid w:val="00A615D6"/>
    <w:rsid w:val="00A6269F"/>
    <w:rsid w:val="00A62D6E"/>
    <w:rsid w:val="00A66E8E"/>
    <w:rsid w:val="00A70616"/>
    <w:rsid w:val="00A72167"/>
    <w:rsid w:val="00A80ADB"/>
    <w:rsid w:val="00A827D7"/>
    <w:rsid w:val="00A848AE"/>
    <w:rsid w:val="00A86E0B"/>
    <w:rsid w:val="00A92E6E"/>
    <w:rsid w:val="00A93DE6"/>
    <w:rsid w:val="00AA07C0"/>
    <w:rsid w:val="00AA30C0"/>
    <w:rsid w:val="00AB180C"/>
    <w:rsid w:val="00AB2E0E"/>
    <w:rsid w:val="00AB7F14"/>
    <w:rsid w:val="00AC287F"/>
    <w:rsid w:val="00AC4415"/>
    <w:rsid w:val="00AC4EA5"/>
    <w:rsid w:val="00AC7AFE"/>
    <w:rsid w:val="00AD04A8"/>
    <w:rsid w:val="00AD1C87"/>
    <w:rsid w:val="00AD1DB4"/>
    <w:rsid w:val="00AD23EB"/>
    <w:rsid w:val="00AD7091"/>
    <w:rsid w:val="00AE13C2"/>
    <w:rsid w:val="00AE1504"/>
    <w:rsid w:val="00AE154F"/>
    <w:rsid w:val="00AE2EC5"/>
    <w:rsid w:val="00AE394C"/>
    <w:rsid w:val="00AE71AE"/>
    <w:rsid w:val="00AF14AB"/>
    <w:rsid w:val="00AF1D1B"/>
    <w:rsid w:val="00AF68FD"/>
    <w:rsid w:val="00AF710B"/>
    <w:rsid w:val="00B01697"/>
    <w:rsid w:val="00B01814"/>
    <w:rsid w:val="00B07C24"/>
    <w:rsid w:val="00B11F7B"/>
    <w:rsid w:val="00B15B9D"/>
    <w:rsid w:val="00B20D61"/>
    <w:rsid w:val="00B23A8B"/>
    <w:rsid w:val="00B24952"/>
    <w:rsid w:val="00B338C5"/>
    <w:rsid w:val="00B33E0B"/>
    <w:rsid w:val="00B3493D"/>
    <w:rsid w:val="00B35107"/>
    <w:rsid w:val="00B4064E"/>
    <w:rsid w:val="00B40C8F"/>
    <w:rsid w:val="00B42F0B"/>
    <w:rsid w:val="00B43355"/>
    <w:rsid w:val="00B433AC"/>
    <w:rsid w:val="00B439D0"/>
    <w:rsid w:val="00B470BB"/>
    <w:rsid w:val="00B5377F"/>
    <w:rsid w:val="00B60CFF"/>
    <w:rsid w:val="00B60F3B"/>
    <w:rsid w:val="00B66B69"/>
    <w:rsid w:val="00B7312A"/>
    <w:rsid w:val="00B7502C"/>
    <w:rsid w:val="00B75C9A"/>
    <w:rsid w:val="00B779DB"/>
    <w:rsid w:val="00B82996"/>
    <w:rsid w:val="00B83AD4"/>
    <w:rsid w:val="00B87842"/>
    <w:rsid w:val="00B87BCB"/>
    <w:rsid w:val="00B9002F"/>
    <w:rsid w:val="00B90A93"/>
    <w:rsid w:val="00B928D4"/>
    <w:rsid w:val="00B94C0B"/>
    <w:rsid w:val="00BA1B09"/>
    <w:rsid w:val="00BA23EC"/>
    <w:rsid w:val="00BA4297"/>
    <w:rsid w:val="00BB0A6C"/>
    <w:rsid w:val="00BB0B9E"/>
    <w:rsid w:val="00BB1EAC"/>
    <w:rsid w:val="00BB39DB"/>
    <w:rsid w:val="00BB6F44"/>
    <w:rsid w:val="00BC0536"/>
    <w:rsid w:val="00BD04AA"/>
    <w:rsid w:val="00BD1191"/>
    <w:rsid w:val="00BD576D"/>
    <w:rsid w:val="00BD5E49"/>
    <w:rsid w:val="00BD5ECA"/>
    <w:rsid w:val="00BD69BF"/>
    <w:rsid w:val="00BE119B"/>
    <w:rsid w:val="00BE1425"/>
    <w:rsid w:val="00BE18BD"/>
    <w:rsid w:val="00BE3A06"/>
    <w:rsid w:val="00BE4750"/>
    <w:rsid w:val="00BE5F59"/>
    <w:rsid w:val="00BF17DC"/>
    <w:rsid w:val="00BF3A5F"/>
    <w:rsid w:val="00C00481"/>
    <w:rsid w:val="00C01E2E"/>
    <w:rsid w:val="00C01F81"/>
    <w:rsid w:val="00C051E2"/>
    <w:rsid w:val="00C06134"/>
    <w:rsid w:val="00C06153"/>
    <w:rsid w:val="00C11030"/>
    <w:rsid w:val="00C113C8"/>
    <w:rsid w:val="00C119D6"/>
    <w:rsid w:val="00C15DB5"/>
    <w:rsid w:val="00C3245B"/>
    <w:rsid w:val="00C32536"/>
    <w:rsid w:val="00C3442F"/>
    <w:rsid w:val="00C44C50"/>
    <w:rsid w:val="00C50C91"/>
    <w:rsid w:val="00C64A9A"/>
    <w:rsid w:val="00C66325"/>
    <w:rsid w:val="00C67D1E"/>
    <w:rsid w:val="00C72B65"/>
    <w:rsid w:val="00C74B27"/>
    <w:rsid w:val="00C762D6"/>
    <w:rsid w:val="00C80CC6"/>
    <w:rsid w:val="00C81871"/>
    <w:rsid w:val="00C8243A"/>
    <w:rsid w:val="00C83B6D"/>
    <w:rsid w:val="00C84147"/>
    <w:rsid w:val="00C91F00"/>
    <w:rsid w:val="00CA3A6F"/>
    <w:rsid w:val="00CA56E9"/>
    <w:rsid w:val="00CA6858"/>
    <w:rsid w:val="00CA6A27"/>
    <w:rsid w:val="00CB01FC"/>
    <w:rsid w:val="00CB0A48"/>
    <w:rsid w:val="00CB42DD"/>
    <w:rsid w:val="00CB4793"/>
    <w:rsid w:val="00CB5782"/>
    <w:rsid w:val="00CE0641"/>
    <w:rsid w:val="00CE411D"/>
    <w:rsid w:val="00CE7D60"/>
    <w:rsid w:val="00CF40ED"/>
    <w:rsid w:val="00CF71AF"/>
    <w:rsid w:val="00CF7B4F"/>
    <w:rsid w:val="00D01451"/>
    <w:rsid w:val="00D01475"/>
    <w:rsid w:val="00D07A7C"/>
    <w:rsid w:val="00D07F3B"/>
    <w:rsid w:val="00D15A63"/>
    <w:rsid w:val="00D22D35"/>
    <w:rsid w:val="00D27490"/>
    <w:rsid w:val="00D41CB5"/>
    <w:rsid w:val="00D53BA8"/>
    <w:rsid w:val="00D60267"/>
    <w:rsid w:val="00D66738"/>
    <w:rsid w:val="00D67C77"/>
    <w:rsid w:val="00D70C57"/>
    <w:rsid w:val="00D74A9D"/>
    <w:rsid w:val="00D77F2D"/>
    <w:rsid w:val="00D828E6"/>
    <w:rsid w:val="00D874F4"/>
    <w:rsid w:val="00D92485"/>
    <w:rsid w:val="00D961B2"/>
    <w:rsid w:val="00D975C4"/>
    <w:rsid w:val="00DA257B"/>
    <w:rsid w:val="00DA4D47"/>
    <w:rsid w:val="00DB0040"/>
    <w:rsid w:val="00DB41BE"/>
    <w:rsid w:val="00DB5963"/>
    <w:rsid w:val="00DB60D3"/>
    <w:rsid w:val="00DC55FA"/>
    <w:rsid w:val="00DC6ACE"/>
    <w:rsid w:val="00DC7924"/>
    <w:rsid w:val="00DD4E8D"/>
    <w:rsid w:val="00DE0ECA"/>
    <w:rsid w:val="00DE7C89"/>
    <w:rsid w:val="00DF32CA"/>
    <w:rsid w:val="00DF4292"/>
    <w:rsid w:val="00DF6401"/>
    <w:rsid w:val="00DF6A60"/>
    <w:rsid w:val="00E02892"/>
    <w:rsid w:val="00E069AE"/>
    <w:rsid w:val="00E0777B"/>
    <w:rsid w:val="00E103B5"/>
    <w:rsid w:val="00E10EC9"/>
    <w:rsid w:val="00E174C1"/>
    <w:rsid w:val="00E20C6A"/>
    <w:rsid w:val="00E22135"/>
    <w:rsid w:val="00E2700E"/>
    <w:rsid w:val="00E33A8F"/>
    <w:rsid w:val="00E4756A"/>
    <w:rsid w:val="00E50144"/>
    <w:rsid w:val="00E51676"/>
    <w:rsid w:val="00E56804"/>
    <w:rsid w:val="00E57FF9"/>
    <w:rsid w:val="00E60EAC"/>
    <w:rsid w:val="00E62DD2"/>
    <w:rsid w:val="00E63262"/>
    <w:rsid w:val="00E65143"/>
    <w:rsid w:val="00E75278"/>
    <w:rsid w:val="00E7663C"/>
    <w:rsid w:val="00E76F37"/>
    <w:rsid w:val="00E81768"/>
    <w:rsid w:val="00E82F56"/>
    <w:rsid w:val="00E8540B"/>
    <w:rsid w:val="00E85880"/>
    <w:rsid w:val="00E8661E"/>
    <w:rsid w:val="00E91241"/>
    <w:rsid w:val="00EA49F9"/>
    <w:rsid w:val="00EA5AA4"/>
    <w:rsid w:val="00EA683C"/>
    <w:rsid w:val="00EA71CC"/>
    <w:rsid w:val="00EB2AA1"/>
    <w:rsid w:val="00EB31D7"/>
    <w:rsid w:val="00EB3658"/>
    <w:rsid w:val="00EB440E"/>
    <w:rsid w:val="00EB4EDB"/>
    <w:rsid w:val="00EB62DD"/>
    <w:rsid w:val="00EB7006"/>
    <w:rsid w:val="00EB7349"/>
    <w:rsid w:val="00EC08F0"/>
    <w:rsid w:val="00EC6843"/>
    <w:rsid w:val="00ED0E45"/>
    <w:rsid w:val="00ED0E73"/>
    <w:rsid w:val="00ED30C0"/>
    <w:rsid w:val="00ED360C"/>
    <w:rsid w:val="00ED369A"/>
    <w:rsid w:val="00EE032A"/>
    <w:rsid w:val="00EE10AF"/>
    <w:rsid w:val="00EE2EE0"/>
    <w:rsid w:val="00EE7E99"/>
    <w:rsid w:val="00EF1C2C"/>
    <w:rsid w:val="00EF5720"/>
    <w:rsid w:val="00EF6550"/>
    <w:rsid w:val="00EF697A"/>
    <w:rsid w:val="00EF77AC"/>
    <w:rsid w:val="00F01FBB"/>
    <w:rsid w:val="00F0333A"/>
    <w:rsid w:val="00F07E1C"/>
    <w:rsid w:val="00F22FFC"/>
    <w:rsid w:val="00F41172"/>
    <w:rsid w:val="00F47AB2"/>
    <w:rsid w:val="00F5412C"/>
    <w:rsid w:val="00F60472"/>
    <w:rsid w:val="00F60A50"/>
    <w:rsid w:val="00F61E70"/>
    <w:rsid w:val="00F63ACE"/>
    <w:rsid w:val="00F652E2"/>
    <w:rsid w:val="00F71F5A"/>
    <w:rsid w:val="00F72F02"/>
    <w:rsid w:val="00F731BD"/>
    <w:rsid w:val="00F80247"/>
    <w:rsid w:val="00F80354"/>
    <w:rsid w:val="00F81BE6"/>
    <w:rsid w:val="00F83B9A"/>
    <w:rsid w:val="00F8521F"/>
    <w:rsid w:val="00F9129A"/>
    <w:rsid w:val="00F92881"/>
    <w:rsid w:val="00F963A0"/>
    <w:rsid w:val="00F97429"/>
    <w:rsid w:val="00FA1A7D"/>
    <w:rsid w:val="00FA3309"/>
    <w:rsid w:val="00FA3604"/>
    <w:rsid w:val="00FA3AFB"/>
    <w:rsid w:val="00FA48DD"/>
    <w:rsid w:val="00FA5A93"/>
    <w:rsid w:val="00FA689E"/>
    <w:rsid w:val="00FA69EA"/>
    <w:rsid w:val="00FA7587"/>
    <w:rsid w:val="00FA7E2D"/>
    <w:rsid w:val="00FB13FD"/>
    <w:rsid w:val="00FB1FF5"/>
    <w:rsid w:val="00FB4156"/>
    <w:rsid w:val="00FB5FFA"/>
    <w:rsid w:val="00FB7F38"/>
    <w:rsid w:val="00FC14AE"/>
    <w:rsid w:val="00FC7046"/>
    <w:rsid w:val="00FD278E"/>
    <w:rsid w:val="00FD7A4B"/>
    <w:rsid w:val="00FE35DF"/>
    <w:rsid w:val="00FE67A5"/>
    <w:rsid w:val="00FE72BC"/>
    <w:rsid w:val="00FF332A"/>
    <w:rsid w:val="00FF5F8F"/>
    <w:rsid w:val="00FF6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2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mphasis">
    <w:name w:val="emphasis"/>
    <w:basedOn w:val="a0"/>
    <w:rsid w:val="000A23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60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2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2119</Words>
  <Characters>12081</Characters>
  <Application>Microsoft Office Word</Application>
  <DocSecurity>0</DocSecurity>
  <Lines>100</Lines>
  <Paragraphs>28</Paragraphs>
  <ScaleCrop>false</ScaleCrop>
  <Company/>
  <LinksUpToDate>false</LinksUpToDate>
  <CharactersWithSpaces>14172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3</cp:revision>
  <dcterms:created xsi:type="dcterms:W3CDTF">2020-04-06T01:16:00Z</dcterms:created>
  <dcterms:modified xsi:type="dcterms:W3CDTF">2020-04-06T01:18:00Z</dcterms:modified>
</cp:coreProperties>
</file>