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01A" w:rsidRDefault="00CE3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по теме: «</w:t>
      </w:r>
      <w:r w:rsidR="00E2314A" w:rsidRPr="00E2314A">
        <w:rPr>
          <w:rFonts w:ascii="Times New Roman" w:hAnsi="Times New Roman" w:cs="Times New Roman"/>
          <w:sz w:val="28"/>
          <w:szCs w:val="28"/>
        </w:rPr>
        <w:t>Духовные искания</w:t>
      </w:r>
      <w:r w:rsidR="00E2314A">
        <w:rPr>
          <w:rFonts w:ascii="Times New Roman" w:hAnsi="Times New Roman" w:cs="Times New Roman"/>
          <w:sz w:val="28"/>
          <w:szCs w:val="28"/>
        </w:rPr>
        <w:t xml:space="preserve"> Андрея Болконского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2314A" w:rsidRDefault="00E231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чем основана семейная близость Болконских?</w:t>
      </w:r>
    </w:p>
    <w:p w:rsidR="00E2314A" w:rsidRDefault="00E231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Какие черты характера членов семьи Болконских особенно близки Л. Толстому?</w:t>
      </w:r>
    </w:p>
    <w:p w:rsidR="00CE3600" w:rsidRDefault="00CE3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Каким мы видим Андрея Болконского в салоне Анны Павловны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Шерер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E2314A" w:rsidRDefault="00E231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выстроить жизненн</w:t>
      </w:r>
      <w:r w:rsidR="003A7F5F">
        <w:rPr>
          <w:rFonts w:ascii="Times New Roman" w:hAnsi="Times New Roman" w:cs="Times New Roman"/>
          <w:sz w:val="28"/>
          <w:szCs w:val="28"/>
        </w:rPr>
        <w:t>ый путь героя, составив таблицу, сделать вывод о судьбе князя Андрея.</w:t>
      </w:r>
    </w:p>
    <w:tbl>
      <w:tblPr>
        <w:tblStyle w:val="a3"/>
        <w:tblW w:w="0" w:type="auto"/>
        <w:tblLook w:val="04A0"/>
      </w:tblPr>
      <w:tblGrid>
        <w:gridCol w:w="2943"/>
        <w:gridCol w:w="2835"/>
        <w:gridCol w:w="2835"/>
      </w:tblGrid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Лучшие минуты жизни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Что меняется в герое?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К каким выводам приходит герой?</w:t>
            </w:r>
          </w:p>
        </w:tc>
      </w:tr>
      <w:tr w:rsidR="00E2314A" w:rsidTr="00C33646">
        <w:tc>
          <w:tcPr>
            <w:tcW w:w="2943" w:type="dxa"/>
          </w:tcPr>
          <w:p w:rsidR="003A7F5F" w:rsidRDefault="003A7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Аустерлицкое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сражение.</w:t>
            </w:r>
          </w:p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Небо под Аустерлицем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Открытие богатства мирной жизни после возвращения из плена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Пьером в </w:t>
            </w:r>
            <w:proofErr w:type="spellStart"/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Богучарове</w:t>
            </w:r>
            <w:proofErr w:type="spellEnd"/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Наташей Ростовой в </w:t>
            </w:r>
            <w:proofErr w:type="gramStart"/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Отрадном</w:t>
            </w:r>
            <w:proofErr w:type="gramEnd"/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Любовь к Наташе Ростовой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Участие в войне 1812 года</w:t>
            </w:r>
            <w:r w:rsidR="003A7F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7F5F" w:rsidRPr="003A7F5F" w:rsidRDefault="003A7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Бородинское сражение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Прощение Анатоля Курагина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CE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Возрождение любви к Наташе Ростовой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CE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Смерть Андрея Болконского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314A" w:rsidRPr="00E2314A" w:rsidRDefault="00E2314A">
      <w:pPr>
        <w:rPr>
          <w:rFonts w:ascii="Times New Roman" w:hAnsi="Times New Roman" w:cs="Times New Roman"/>
          <w:sz w:val="28"/>
          <w:szCs w:val="28"/>
        </w:rPr>
      </w:pPr>
    </w:p>
    <w:sectPr w:rsidR="00E2314A" w:rsidRPr="00E2314A" w:rsidSect="00147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savePreviewPicture/>
  <w:compat/>
  <w:rsids>
    <w:rsidRoot w:val="00E2314A"/>
    <w:rsid w:val="0014701A"/>
    <w:rsid w:val="003A7F5F"/>
    <w:rsid w:val="00CE3600"/>
    <w:rsid w:val="00E2314A"/>
    <w:rsid w:val="00F90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3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2018-02-16T18:59:00Z</dcterms:created>
  <dcterms:modified xsi:type="dcterms:W3CDTF">2018-02-16T19:14:00Z</dcterms:modified>
</cp:coreProperties>
</file>