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29EBBD" w14:textId="77777777" w:rsidR="000A7D29" w:rsidRPr="00473FD0" w:rsidRDefault="000A7D29" w:rsidP="000A7D29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73FD0">
        <w:rPr>
          <w:rFonts w:ascii="Times New Roman" w:hAnsi="Times New Roman" w:cs="Times New Roman"/>
          <w:b/>
          <w:sz w:val="32"/>
          <w:szCs w:val="32"/>
          <w:u w:val="single"/>
        </w:rPr>
        <w:t>Тема: «Деньги».</w:t>
      </w:r>
    </w:p>
    <w:p w14:paraId="174596E4" w14:textId="77777777" w:rsidR="000A7D29" w:rsidRPr="00473FD0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 xml:space="preserve">В Древне Греции монеты начали чеканить в 8-7 </w:t>
      </w:r>
      <w:proofErr w:type="spellStart"/>
      <w:r w:rsidRPr="00F4011A">
        <w:rPr>
          <w:rFonts w:ascii="Times New Roman" w:hAnsi="Times New Roman" w:cs="Times New Roman"/>
          <w:sz w:val="24"/>
          <w:szCs w:val="24"/>
        </w:rPr>
        <w:t>вв</w:t>
      </w:r>
      <w:proofErr w:type="spellEnd"/>
      <w:r w:rsidRPr="00F4011A">
        <w:rPr>
          <w:rFonts w:ascii="Times New Roman" w:hAnsi="Times New Roman" w:cs="Times New Roman"/>
          <w:sz w:val="24"/>
          <w:szCs w:val="24"/>
        </w:rPr>
        <w:t xml:space="preserve"> до н.э. В Риме чеканили деньги при храме Юноны-Монеты, отсюда этот термин. Бумажные деньги впервые появились в Китае в 9в.</w:t>
      </w:r>
      <w:r>
        <w:rPr>
          <w:rFonts w:ascii="Times New Roman" w:hAnsi="Times New Roman" w:cs="Times New Roman"/>
          <w:sz w:val="24"/>
          <w:szCs w:val="24"/>
        </w:rPr>
        <w:t xml:space="preserve"> В России бумажные деньги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пояыились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 Екатерине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в 18в. </w:t>
      </w:r>
    </w:p>
    <w:p w14:paraId="63BA6B83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Поиск человечеством универсального товара</w:t>
      </w:r>
      <w:r>
        <w:rPr>
          <w:rFonts w:ascii="Times New Roman" w:hAnsi="Times New Roman" w:cs="Times New Roman"/>
          <w:sz w:val="24"/>
          <w:szCs w:val="24"/>
        </w:rPr>
        <w:t xml:space="preserve">, который устраивал бы всех участников </w:t>
      </w:r>
      <w:proofErr w:type="gramStart"/>
      <w:r>
        <w:rPr>
          <w:rFonts w:ascii="Times New Roman" w:hAnsi="Times New Roman" w:cs="Times New Roman"/>
          <w:sz w:val="24"/>
          <w:szCs w:val="24"/>
        </w:rPr>
        <w:t>рынка,  привел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тому что в качестве него </w:t>
      </w:r>
      <w:r w:rsidRPr="00F4011A">
        <w:rPr>
          <w:rFonts w:ascii="Times New Roman" w:hAnsi="Times New Roman" w:cs="Times New Roman"/>
          <w:sz w:val="24"/>
          <w:szCs w:val="24"/>
        </w:rPr>
        <w:t xml:space="preserve">оказались </w:t>
      </w:r>
      <w:proofErr w:type="spellStart"/>
      <w:r w:rsidRPr="00F4011A">
        <w:rPr>
          <w:rFonts w:ascii="Times New Roman" w:hAnsi="Times New Roman" w:cs="Times New Roman"/>
          <w:sz w:val="24"/>
          <w:szCs w:val="24"/>
        </w:rPr>
        <w:t>драг.металы</w:t>
      </w:r>
      <w:proofErr w:type="spellEnd"/>
      <w:r w:rsidRPr="00F4011A">
        <w:rPr>
          <w:rFonts w:ascii="Times New Roman" w:hAnsi="Times New Roman" w:cs="Times New Roman"/>
          <w:sz w:val="24"/>
          <w:szCs w:val="24"/>
        </w:rPr>
        <w:t>, т.к. мели ряд преимуществ:</w:t>
      </w:r>
    </w:p>
    <w:p w14:paraId="01BB73C2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-однородность;</w:t>
      </w:r>
    </w:p>
    <w:p w14:paraId="0F5493ED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-высокая стоимость даже малого объема;</w:t>
      </w:r>
    </w:p>
    <w:p w14:paraId="3ABB924A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-устойчивость к воздействию окружающей среды;</w:t>
      </w:r>
    </w:p>
    <w:p w14:paraId="48E7EB49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- легкая делимость;</w:t>
      </w:r>
    </w:p>
    <w:p w14:paraId="043A3786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- умеренная ограниченность.</w:t>
      </w:r>
    </w:p>
    <w:p w14:paraId="4870C7A7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b/>
          <w:sz w:val="24"/>
          <w:szCs w:val="24"/>
          <w:u w:val="single"/>
        </w:rPr>
        <w:t>БАРТЕР</w:t>
      </w:r>
      <w:r w:rsidRPr="00F4011A">
        <w:rPr>
          <w:rFonts w:ascii="Times New Roman" w:hAnsi="Times New Roman" w:cs="Times New Roman"/>
          <w:sz w:val="24"/>
          <w:szCs w:val="24"/>
        </w:rPr>
        <w:t xml:space="preserve"> - прямой обмен товаров без использования денег.</w:t>
      </w:r>
    </w:p>
    <w:p w14:paraId="29A81F72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b/>
          <w:sz w:val="24"/>
          <w:szCs w:val="24"/>
          <w:u w:val="single"/>
        </w:rPr>
        <w:t xml:space="preserve">ДЕНЬГИ- </w:t>
      </w:r>
      <w:r w:rsidRPr="00F4011A">
        <w:rPr>
          <w:rFonts w:ascii="Times New Roman" w:hAnsi="Times New Roman" w:cs="Times New Roman"/>
          <w:sz w:val="24"/>
          <w:szCs w:val="24"/>
        </w:rPr>
        <w:t xml:space="preserve">всеобщий эквивалент, особый товар, который принимается всеми </w:t>
      </w:r>
      <w:r>
        <w:rPr>
          <w:rFonts w:ascii="Times New Roman" w:hAnsi="Times New Roman" w:cs="Times New Roman"/>
          <w:sz w:val="24"/>
          <w:szCs w:val="24"/>
        </w:rPr>
        <w:t xml:space="preserve">участниками рынка </w:t>
      </w:r>
      <w:r w:rsidRPr="00F4011A">
        <w:rPr>
          <w:rFonts w:ascii="Times New Roman" w:hAnsi="Times New Roman" w:cs="Times New Roman"/>
          <w:sz w:val="24"/>
          <w:szCs w:val="24"/>
        </w:rPr>
        <w:t>в обмен на любые товары и услуги.</w:t>
      </w:r>
    </w:p>
    <w:p w14:paraId="31CB20B9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Денежная масса - наличные, безналичные.</w:t>
      </w:r>
    </w:p>
    <w:p w14:paraId="58B3178C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b/>
          <w:sz w:val="24"/>
          <w:szCs w:val="24"/>
          <w:u w:val="single"/>
        </w:rPr>
        <w:t>ЭМИССИЯ ДЕНЕГ</w:t>
      </w:r>
      <w:r w:rsidRPr="00F4011A">
        <w:rPr>
          <w:rFonts w:ascii="Times New Roman" w:hAnsi="Times New Roman" w:cs="Times New Roman"/>
          <w:sz w:val="24"/>
          <w:szCs w:val="24"/>
        </w:rPr>
        <w:t xml:space="preserve"> - выпуск в обращение денежных знаков.</w:t>
      </w:r>
    </w:p>
    <w:p w14:paraId="699B347E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ФУНКЦИИ ДЕНЕГ:</w:t>
      </w:r>
    </w:p>
    <w:p w14:paraId="0239AF6D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-мера стоимости</w:t>
      </w:r>
      <w:r>
        <w:rPr>
          <w:rFonts w:ascii="Times New Roman" w:hAnsi="Times New Roman" w:cs="Times New Roman"/>
          <w:sz w:val="24"/>
          <w:szCs w:val="24"/>
        </w:rPr>
        <w:t>, (проявляется при оценке товара, например: свитер стоит 1000р.)</w:t>
      </w:r>
    </w:p>
    <w:p w14:paraId="7A0BA06B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- средство обмена</w:t>
      </w:r>
      <w:r>
        <w:rPr>
          <w:rFonts w:ascii="Times New Roman" w:hAnsi="Times New Roman" w:cs="Times New Roman"/>
          <w:sz w:val="24"/>
          <w:szCs w:val="24"/>
        </w:rPr>
        <w:t xml:space="preserve"> (проявляется при обмене товара на деньги)</w:t>
      </w:r>
    </w:p>
    <w:p w14:paraId="2B160F14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- средство сбережения</w:t>
      </w:r>
    </w:p>
    <w:p w14:paraId="084D3388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- средство платежа</w:t>
      </w:r>
      <w:r>
        <w:rPr>
          <w:rFonts w:ascii="Times New Roman" w:hAnsi="Times New Roman" w:cs="Times New Roman"/>
          <w:sz w:val="24"/>
          <w:szCs w:val="24"/>
        </w:rPr>
        <w:t xml:space="preserve"> (проявляется при оплате услуг)</w:t>
      </w:r>
    </w:p>
    <w:p w14:paraId="14BEA3E7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- мировые деньги.</w:t>
      </w:r>
    </w:p>
    <w:p w14:paraId="70A290EF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При функции средства сбережения деньги не являются единственными сокровищами</w:t>
      </w:r>
      <w:r>
        <w:rPr>
          <w:rFonts w:ascii="Times New Roman" w:hAnsi="Times New Roman" w:cs="Times New Roman"/>
          <w:sz w:val="24"/>
          <w:szCs w:val="24"/>
        </w:rPr>
        <w:t>, ими могут быть:</w:t>
      </w:r>
      <w:r w:rsidRPr="00F4011A">
        <w:rPr>
          <w:rFonts w:ascii="Times New Roman" w:hAnsi="Times New Roman" w:cs="Times New Roman"/>
          <w:sz w:val="24"/>
          <w:szCs w:val="24"/>
        </w:rPr>
        <w:t xml:space="preserve"> земля, недвижимость, антиквариат </w:t>
      </w:r>
      <w:proofErr w:type="spellStart"/>
      <w:proofErr w:type="gramStart"/>
      <w:r w:rsidRPr="00F4011A">
        <w:rPr>
          <w:rFonts w:ascii="Times New Roman" w:hAnsi="Times New Roman" w:cs="Times New Roman"/>
          <w:sz w:val="24"/>
          <w:szCs w:val="24"/>
        </w:rPr>
        <w:t>ит.д</w:t>
      </w:r>
      <w:proofErr w:type="spellEnd"/>
      <w:proofErr w:type="gramEnd"/>
      <w:r w:rsidRPr="00F4011A">
        <w:rPr>
          <w:rFonts w:ascii="Times New Roman" w:hAnsi="Times New Roman" w:cs="Times New Roman"/>
          <w:sz w:val="24"/>
          <w:szCs w:val="24"/>
        </w:rPr>
        <w:t xml:space="preserve"> . Все это - активы.</w:t>
      </w:r>
    </w:p>
    <w:p w14:paraId="279F0D9F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473FD0">
        <w:rPr>
          <w:rFonts w:ascii="Times New Roman" w:hAnsi="Times New Roman" w:cs="Times New Roman"/>
          <w:b/>
          <w:sz w:val="28"/>
          <w:szCs w:val="28"/>
          <w:u w:val="single"/>
        </w:rPr>
        <w:t>Активы</w:t>
      </w:r>
      <w:r w:rsidRPr="00F4011A">
        <w:rPr>
          <w:rFonts w:ascii="Times New Roman" w:hAnsi="Times New Roman" w:cs="Times New Roman"/>
          <w:sz w:val="24"/>
          <w:szCs w:val="24"/>
        </w:rPr>
        <w:t>- все ценное, что принадлежит человеку, фирме на правах собственности.</w:t>
      </w:r>
    </w:p>
    <w:p w14:paraId="1BDA5CB6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b/>
          <w:sz w:val="24"/>
          <w:szCs w:val="24"/>
          <w:u w:val="single"/>
        </w:rPr>
        <w:t>ЛИКВИДНОСТЬ АКТИВОВ</w:t>
      </w:r>
      <w:r w:rsidRPr="00F4011A">
        <w:rPr>
          <w:rFonts w:ascii="Times New Roman" w:hAnsi="Times New Roman" w:cs="Times New Roman"/>
          <w:sz w:val="24"/>
          <w:szCs w:val="24"/>
        </w:rPr>
        <w:t>- степень легкости, с которой активы могут быть превращены в деньги. Абсолютно ликвидные активы-деньги.</w:t>
      </w:r>
    </w:p>
    <w:p w14:paraId="232384B1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</w:p>
    <w:p w14:paraId="24A63439" w14:textId="77777777" w:rsidR="000A7D29" w:rsidRPr="00473FD0" w:rsidRDefault="000A7D29" w:rsidP="000A7D29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73FD0">
        <w:rPr>
          <w:rFonts w:ascii="Times New Roman" w:hAnsi="Times New Roman" w:cs="Times New Roman"/>
          <w:b/>
          <w:i/>
          <w:sz w:val="28"/>
          <w:szCs w:val="28"/>
          <w:u w:val="single"/>
        </w:rPr>
        <w:t>Факторы формирования величины денежной массы.</w:t>
      </w:r>
    </w:p>
    <w:p w14:paraId="172E31D8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</w:p>
    <w:p w14:paraId="623AFBB7" w14:textId="77777777" w:rsidR="000A7D29" w:rsidRPr="00F4011A" w:rsidRDefault="000A7D29" w:rsidP="000A7D2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объем продающихся на рынках станы товаров.</w:t>
      </w:r>
    </w:p>
    <w:p w14:paraId="0BD789EE" w14:textId="77777777" w:rsidR="000A7D29" w:rsidRPr="00F4011A" w:rsidRDefault="000A7D29" w:rsidP="000A7D2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их цены.</w:t>
      </w:r>
    </w:p>
    <w:p w14:paraId="66D318E5" w14:textId="77777777" w:rsidR="000A7D29" w:rsidRPr="00F4011A" w:rsidRDefault="000A7D29" w:rsidP="000A7D2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скорость обращения денег.</w:t>
      </w:r>
    </w:p>
    <w:p w14:paraId="4B6EF430" w14:textId="77777777" w:rsidR="000A7D29" w:rsidRPr="00F4011A" w:rsidRDefault="000A7D29" w:rsidP="000A7D29">
      <w:pPr>
        <w:rPr>
          <w:rFonts w:ascii="Times New Roman" w:hAnsi="Times New Roman" w:cs="Times New Roman"/>
          <w:sz w:val="24"/>
          <w:szCs w:val="24"/>
        </w:rPr>
      </w:pPr>
    </w:p>
    <w:p w14:paraId="0BA5A8EE" w14:textId="57534A26" w:rsidR="00A47C15" w:rsidRDefault="001C4D6C">
      <w:pPr>
        <w:rPr>
          <w:b/>
          <w:bCs/>
          <w:sz w:val="28"/>
          <w:szCs w:val="28"/>
          <w:u w:val="single"/>
        </w:rPr>
      </w:pPr>
      <w:r w:rsidRPr="001C4D6C">
        <w:rPr>
          <w:b/>
          <w:bCs/>
          <w:sz w:val="28"/>
          <w:szCs w:val="28"/>
          <w:u w:val="single"/>
        </w:rPr>
        <w:lastRenderedPageBreak/>
        <w:t>Задание для САМОСТОЯТЕЛЬНОЙ работы в тетрадях.</w:t>
      </w:r>
    </w:p>
    <w:p w14:paraId="31507B95" w14:textId="77A1CC8E" w:rsidR="001C4D6C" w:rsidRDefault="001C4D6C">
      <w:pPr>
        <w:rPr>
          <w:b/>
          <w:bCs/>
          <w:sz w:val="28"/>
          <w:szCs w:val="28"/>
          <w:u w:val="single"/>
        </w:rPr>
      </w:pPr>
    </w:p>
    <w:p w14:paraId="22D98D9D" w14:textId="77777777" w:rsidR="001C4D6C" w:rsidRDefault="001C4D6C" w:rsidP="001C4D6C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Используя обществоведческие знания,</w:t>
      </w:r>
    </w:p>
    <w:p w14:paraId="0F1A8FE9" w14:textId="77777777" w:rsidR="001C4D6C" w:rsidRDefault="001C4D6C" w:rsidP="001C4D6C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1) раскройте смысл понятия «издержки»;</w:t>
      </w:r>
    </w:p>
    <w:p w14:paraId="090FA940" w14:textId="77777777" w:rsidR="001C4D6C" w:rsidRDefault="001C4D6C" w:rsidP="001C4D6C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2) составьте два предложения:</w:t>
      </w:r>
    </w:p>
    <w:p w14:paraId="38DCBA4B" w14:textId="77777777" w:rsidR="001C4D6C" w:rsidRDefault="001C4D6C" w:rsidP="001C4D6C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− одно предложение, содержащее информацию о видах издержек;</w:t>
      </w:r>
    </w:p>
    <w:p w14:paraId="06E39203" w14:textId="77777777" w:rsidR="001C4D6C" w:rsidRDefault="001C4D6C" w:rsidP="001C4D6C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− </w:t>
      </w:r>
      <w:proofErr w:type="gramStart"/>
      <w:r>
        <w:rPr>
          <w:rFonts w:ascii="Verdana" w:hAnsi="Verdana"/>
          <w:color w:val="000000"/>
          <w:sz w:val="18"/>
          <w:szCs w:val="18"/>
        </w:rPr>
        <w:t>одно предложение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раскрывающее сущность любого из видов издержек.</w:t>
      </w:r>
    </w:p>
    <w:p w14:paraId="63652A7F" w14:textId="77777777" w:rsidR="001C4D6C" w:rsidRDefault="001C4D6C" w:rsidP="001C4D6C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14:paraId="3B1C26D3" w14:textId="77777777" w:rsidR="001C4D6C" w:rsidRDefault="001C4D6C" w:rsidP="001C4D6C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14:paraId="420A3A94" w14:textId="77777777" w:rsidR="001C4D6C" w:rsidRDefault="001C4D6C" w:rsidP="001C4D6C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Используя обществоведческие знания,</w:t>
      </w:r>
    </w:p>
    <w:p w14:paraId="1D761603" w14:textId="77777777" w:rsidR="001C4D6C" w:rsidRDefault="001C4D6C" w:rsidP="001C4D6C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1) раскройте смысл понятия «деньги»;</w:t>
      </w:r>
    </w:p>
    <w:p w14:paraId="56372730" w14:textId="77777777" w:rsidR="001C4D6C" w:rsidRDefault="001C4D6C" w:rsidP="001C4D6C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2) составьте два предложения:</w:t>
      </w:r>
    </w:p>
    <w:p w14:paraId="1CE73BD3" w14:textId="77777777" w:rsidR="001C4D6C" w:rsidRDefault="001C4D6C" w:rsidP="001C4D6C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− одно предложение, содержащее информацию функциях денег;</w:t>
      </w:r>
    </w:p>
    <w:p w14:paraId="6DEEC9E4" w14:textId="77777777" w:rsidR="001C4D6C" w:rsidRDefault="001C4D6C" w:rsidP="001C4D6C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− одно предложение, раскрывающее понятие эмиссия денег.</w:t>
      </w:r>
    </w:p>
    <w:p w14:paraId="7CC43187" w14:textId="77777777" w:rsidR="001C4D6C" w:rsidRDefault="001C4D6C" w:rsidP="001C4D6C"/>
    <w:p w14:paraId="0DACF212" w14:textId="77777777" w:rsidR="001C4D6C" w:rsidRDefault="001C4D6C" w:rsidP="001C4D6C">
      <w:r>
        <w:t>3. Почему золото и серебро были главными денежными товарами, а стойкие и высоко ценимые бриллианты – нет?</w:t>
      </w:r>
    </w:p>
    <w:p w14:paraId="15316417" w14:textId="77777777" w:rsidR="001C4D6C" w:rsidRPr="001C4D6C" w:rsidRDefault="001C4D6C">
      <w:pPr>
        <w:rPr>
          <w:b/>
          <w:bCs/>
          <w:sz w:val="28"/>
          <w:szCs w:val="28"/>
          <w:u w:val="single"/>
        </w:rPr>
      </w:pPr>
    </w:p>
    <w:sectPr w:rsidR="001C4D6C" w:rsidRPr="001C4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B12460"/>
    <w:multiLevelType w:val="hybridMultilevel"/>
    <w:tmpl w:val="38824862"/>
    <w:lvl w:ilvl="0" w:tplc="433A88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D29"/>
    <w:rsid w:val="000A7D29"/>
    <w:rsid w:val="001C4D6C"/>
    <w:rsid w:val="00A4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093C7"/>
  <w15:chartTrackingRefBased/>
  <w15:docId w15:val="{DA70FBB9-148F-451D-9AC7-646D53B10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7D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1C4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C4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2</cp:revision>
  <dcterms:created xsi:type="dcterms:W3CDTF">2020-04-05T16:21:00Z</dcterms:created>
  <dcterms:modified xsi:type="dcterms:W3CDTF">2020-04-05T16:29:00Z</dcterms:modified>
</cp:coreProperties>
</file>