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C7A" w:rsidRPr="00237C7A" w:rsidRDefault="00237C7A" w:rsidP="00237C7A">
      <w:pPr>
        <w:rPr>
          <w:rFonts w:ascii="Times New Roman" w:hAnsi="Times New Roman"/>
          <w:b/>
          <w:sz w:val="28"/>
          <w:szCs w:val="28"/>
        </w:rPr>
      </w:pPr>
      <w:r w:rsidRPr="00237C7A">
        <w:rPr>
          <w:rFonts w:ascii="Times New Roman" w:hAnsi="Times New Roman"/>
          <w:b/>
          <w:sz w:val="28"/>
          <w:szCs w:val="28"/>
        </w:rPr>
        <w:t xml:space="preserve"> Классицизм как литературное направление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bCs/>
          <w:color w:val="333333"/>
        </w:rPr>
        <w:t>Классициз</w:t>
      </w:r>
      <w:proofErr w:type="gramStart"/>
      <w:r w:rsidRPr="00237C7A">
        <w:rPr>
          <w:rFonts w:ascii="Verdana" w:hAnsi="Verdana" w:cs="Verdana"/>
          <w:b/>
          <w:bCs/>
          <w:color w:val="333333"/>
        </w:rPr>
        <w:t>м-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 художественное направление в искусстве и литературе </w:t>
      </w:r>
      <w:r w:rsidRPr="00237C7A">
        <w:rPr>
          <w:rFonts w:ascii="Verdana" w:hAnsi="Verdana" w:cs="Verdana"/>
          <w:b/>
          <w:color w:val="333333"/>
          <w:lang w:val="en-US"/>
        </w:rPr>
        <w:t>XVII</w:t>
      </w:r>
      <w:r w:rsidRPr="00237C7A">
        <w:rPr>
          <w:rFonts w:ascii="Verdana" w:hAnsi="Verdana" w:cs="Verdana"/>
          <w:b/>
          <w:color w:val="333333"/>
        </w:rPr>
        <w:t>-</w:t>
      </w:r>
      <w:proofErr w:type="spellStart"/>
      <w:r w:rsidRPr="00237C7A">
        <w:rPr>
          <w:rFonts w:ascii="Verdana" w:hAnsi="Verdana" w:cs="Verdana"/>
          <w:b/>
          <w:color w:val="333333"/>
        </w:rPr>
        <w:t>нач</w:t>
      </w:r>
      <w:proofErr w:type="spellEnd"/>
      <w:r w:rsidRPr="00237C7A">
        <w:rPr>
          <w:rFonts w:ascii="Verdana" w:hAnsi="Verdana" w:cs="Verdana"/>
          <w:b/>
          <w:color w:val="333333"/>
        </w:rPr>
        <w:t>.</w:t>
      </w:r>
      <w:r w:rsidRPr="00237C7A">
        <w:rPr>
          <w:rFonts w:ascii="Verdana" w:hAnsi="Verdana" w:cs="Verdana"/>
          <w:b/>
          <w:color w:val="333333"/>
          <w:lang w:val="en-US"/>
        </w:rPr>
        <w:t>XIX</w:t>
      </w:r>
      <w:r w:rsidRPr="00237C7A">
        <w:rPr>
          <w:rFonts w:ascii="Verdana" w:hAnsi="Verdana" w:cs="Verdana"/>
          <w:b/>
          <w:color w:val="333333"/>
        </w:rPr>
        <w:t xml:space="preserve"> века, для которого характерны высокая гражданская тематика, строгое соблюдение определенных норм и правил.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Приметы классицизма: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а) идеал красоты – греческое искусство,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б) преклонение перед разумом,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в) высокие и низкие жанры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 xml:space="preserve">г) деление человеческих характеров на </w:t>
      </w:r>
      <w:proofErr w:type="gramStart"/>
      <w:r w:rsidRPr="00237C7A">
        <w:rPr>
          <w:rFonts w:ascii="Verdana" w:hAnsi="Verdana" w:cs="Verdana"/>
          <w:b/>
          <w:color w:val="333333"/>
        </w:rPr>
        <w:t>положительные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 и отрицательные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proofErr w:type="spellStart"/>
      <w:r w:rsidRPr="00237C7A">
        <w:rPr>
          <w:rFonts w:ascii="Verdana" w:hAnsi="Verdana" w:cs="Verdana"/>
          <w:b/>
          <w:color w:val="333333"/>
        </w:rPr>
        <w:t>д</w:t>
      </w:r>
      <w:proofErr w:type="spellEnd"/>
      <w:r w:rsidRPr="00237C7A">
        <w:rPr>
          <w:rFonts w:ascii="Verdana" w:hAnsi="Verdana" w:cs="Verdana"/>
          <w:b/>
          <w:color w:val="333333"/>
        </w:rPr>
        <w:t>) соблюдение норм трех единств (времени, места, действия).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 xml:space="preserve">Теоретики классицизма: Корнель, Мольер, </w:t>
      </w:r>
      <w:proofErr w:type="spellStart"/>
      <w:r w:rsidRPr="00237C7A">
        <w:rPr>
          <w:rFonts w:ascii="Verdana" w:hAnsi="Verdana" w:cs="Verdana"/>
          <w:b/>
          <w:color w:val="333333"/>
        </w:rPr>
        <w:t>Буало</w:t>
      </w:r>
      <w:proofErr w:type="spellEnd"/>
      <w:r w:rsidRPr="00237C7A">
        <w:rPr>
          <w:rFonts w:ascii="Verdana" w:hAnsi="Verdana" w:cs="Verdana"/>
          <w:b/>
          <w:color w:val="333333"/>
        </w:rPr>
        <w:t>.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Русские классицисты</w:t>
      </w:r>
      <w:proofErr w:type="gramStart"/>
      <w:r w:rsidRPr="00237C7A">
        <w:rPr>
          <w:rFonts w:ascii="Verdana" w:hAnsi="Verdana" w:cs="Verdana"/>
          <w:b/>
          <w:color w:val="333333"/>
        </w:rPr>
        <w:t xml:space="preserve"> :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 А.Д.Кантемир, В.К. Тредиаковский, </w:t>
      </w:r>
      <w:proofErr w:type="spellStart"/>
      <w:r w:rsidRPr="00237C7A">
        <w:rPr>
          <w:rFonts w:ascii="Verdana" w:hAnsi="Verdana" w:cs="Verdana"/>
          <w:b/>
          <w:color w:val="333333"/>
        </w:rPr>
        <w:t>М.В.Ломоносов.</w:t>
      </w:r>
      <w:proofErr w:type="gramStart"/>
      <w:r w:rsidRPr="00237C7A">
        <w:rPr>
          <w:rFonts w:ascii="Verdana" w:hAnsi="Verdana" w:cs="Verdana"/>
          <w:b/>
          <w:color w:val="333333"/>
        </w:rPr>
        <w:t>,Д</w:t>
      </w:r>
      <w:proofErr w:type="gramEnd"/>
      <w:r w:rsidRPr="00237C7A">
        <w:rPr>
          <w:rFonts w:ascii="Verdana" w:hAnsi="Verdana" w:cs="Verdana"/>
          <w:b/>
          <w:color w:val="333333"/>
        </w:rPr>
        <w:t>.И.Фонвизин</w:t>
      </w:r>
      <w:proofErr w:type="spellEnd"/>
      <w:r w:rsidRPr="00237C7A">
        <w:rPr>
          <w:rFonts w:ascii="Verdana" w:hAnsi="Verdana" w:cs="Verdana"/>
          <w:b/>
          <w:color w:val="333333"/>
        </w:rPr>
        <w:t xml:space="preserve"> «Недоросль»</w:t>
      </w:r>
    </w:p>
    <w:p w:rsidR="00237C7A" w:rsidRPr="00237C7A" w:rsidRDefault="00237C7A" w:rsidP="00237C7A">
      <w:pPr>
        <w:pStyle w:val="a3"/>
        <w:spacing w:after="240" w:afterAutospacing="0"/>
        <w:rPr>
          <w:rFonts w:ascii="Verdana" w:hAnsi="Verdana" w:cs="Verdana"/>
          <w:b/>
          <w:color w:val="333333"/>
        </w:rPr>
      </w:pPr>
      <w:r w:rsidRPr="00237C7A">
        <w:rPr>
          <w:rFonts w:ascii="Verdana" w:hAnsi="Verdana" w:cs="Verdana"/>
          <w:b/>
          <w:color w:val="333333"/>
        </w:rPr>
        <w:t>Высокие жанры: ода, эпопея, трагедия.</w:t>
      </w:r>
    </w:p>
    <w:p w:rsidR="00237C7A" w:rsidRPr="00237C7A" w:rsidRDefault="00237C7A" w:rsidP="00237C7A">
      <w:pPr>
        <w:pStyle w:val="a3"/>
        <w:spacing w:after="240" w:afterAutospacing="0"/>
        <w:rPr>
          <w:b/>
          <w:sz w:val="28"/>
          <w:szCs w:val="28"/>
        </w:rPr>
      </w:pPr>
      <w:proofErr w:type="gramStart"/>
      <w:r w:rsidRPr="00237C7A">
        <w:rPr>
          <w:rFonts w:ascii="Verdana" w:hAnsi="Verdana" w:cs="Verdana"/>
          <w:b/>
          <w:color w:val="333333"/>
        </w:rPr>
        <w:t>низкие</w:t>
      </w:r>
      <w:proofErr w:type="gramEnd"/>
      <w:r w:rsidRPr="00237C7A">
        <w:rPr>
          <w:rFonts w:ascii="Verdana" w:hAnsi="Verdana" w:cs="Verdana"/>
          <w:b/>
          <w:color w:val="333333"/>
        </w:rPr>
        <w:t xml:space="preserve">: комедия, сатира, басня. </w:t>
      </w:r>
    </w:p>
    <w:p w:rsidR="00237C7A" w:rsidRDefault="00237C7A" w:rsidP="00237C7A">
      <w:pPr>
        <w:pStyle w:val="a3"/>
        <w:rPr>
          <w:b/>
          <w:sz w:val="28"/>
          <w:szCs w:val="28"/>
        </w:rPr>
      </w:pPr>
      <w:r w:rsidRPr="00237C7A">
        <w:rPr>
          <w:b/>
          <w:sz w:val="28"/>
          <w:szCs w:val="28"/>
        </w:rPr>
        <w:t>Эстетика классицизма отражала стремление к идеализации действительности, за счет отказа от изображения сложной и многоплановой реальности.</w:t>
      </w:r>
    </w:p>
    <w:p w:rsidR="00237C7A" w:rsidRPr="00237C7A" w:rsidRDefault="00237C7A" w:rsidP="00237C7A">
      <w:pPr>
        <w:pStyle w:val="a3"/>
        <w:rPr>
          <w:sz w:val="28"/>
          <w:szCs w:val="28"/>
        </w:rPr>
      </w:pPr>
      <w:r w:rsidRPr="00237C7A">
        <w:rPr>
          <w:sz w:val="28"/>
          <w:szCs w:val="28"/>
        </w:rPr>
        <w:t>Внимательно прочитайте материал: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>Проблема воспитания истинного гражданина в комедии Д.И.Фонвизина «Недоросль»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 xml:space="preserve"> Комедия "Недоросль" была написана Денисом Ивановичем Фонвизиным в 18 веке, когда главным литературным направлением являлся классицизм. 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proofErr w:type="gramStart"/>
      <w:r w:rsidRPr="00237C7A">
        <w:rPr>
          <w:rFonts w:ascii="Times New Roman" w:hAnsi="Times New Roman"/>
          <w:sz w:val="28"/>
          <w:szCs w:val="28"/>
        </w:rPr>
        <w:t>В пьесе высмеиваются пороки (грубость, жестокость, необразованность, алчность), которые, по мнению автора, требуют немедленного исправления.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 Проблема воспитания – центральная в идеях Просвещения, является основной и в комедии Фонвизина, что подчеркивается и названием. </w:t>
      </w:r>
      <w:r w:rsidRPr="00237C7A">
        <w:rPr>
          <w:rFonts w:ascii="Times New Roman" w:hAnsi="Times New Roman"/>
          <w:sz w:val="28"/>
          <w:szCs w:val="28"/>
        </w:rPr>
        <w:lastRenderedPageBreak/>
        <w:t>(Недоросль – молодой дворянин, подросток, получивший домашнее воспитание).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 xml:space="preserve">     Для Фонвизина, в отличие от классицистов, было важно не просто выявить проблему воспитания, но и показать,  как обстоятельства (условия) влияют на формирование характера личности. Это существенно отличает комедию от произведений классицизма. В «Недоросле» были заложены основы реалистического отражения действительности. Автор воспроизводит атмосферу помещичьего произвола, разоблачает жадность и жестокость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Простаковых</w:t>
      </w:r>
      <w:proofErr w:type="spellEnd"/>
      <w:r w:rsidRPr="00237C7A">
        <w:rPr>
          <w:rFonts w:ascii="Times New Roman" w:hAnsi="Times New Roman"/>
          <w:sz w:val="28"/>
          <w:szCs w:val="28"/>
        </w:rPr>
        <w:t>, безнаказанность и невежество Скотининых. В своей комедии о воспитании он поднимает проблему крепостного права, его растлевающего влияния и на народ, и на дворян.</w:t>
      </w:r>
    </w:p>
    <w:p w:rsidR="00237C7A" w:rsidRPr="00237C7A" w:rsidRDefault="00237C7A" w:rsidP="00237C7A">
      <w:pPr>
        <w:rPr>
          <w:rFonts w:ascii="Times New Roman" w:hAnsi="Times New Roman"/>
          <w:sz w:val="28"/>
          <w:szCs w:val="28"/>
        </w:rPr>
      </w:pPr>
    </w:p>
    <w:p w:rsidR="00237C7A" w:rsidRDefault="00237C7A" w:rsidP="00237C7A">
      <w:pPr>
        <w:rPr>
          <w:rFonts w:ascii="Times New Roman" w:hAnsi="Times New Roman"/>
          <w:sz w:val="28"/>
          <w:szCs w:val="28"/>
        </w:rPr>
      </w:pPr>
      <w:r w:rsidRPr="00237C7A">
        <w:rPr>
          <w:rFonts w:ascii="Times New Roman" w:hAnsi="Times New Roman"/>
          <w:sz w:val="28"/>
          <w:szCs w:val="28"/>
        </w:rPr>
        <w:t xml:space="preserve">Одна из особенностей произведения - "говорящие" фамилии, поэтому автор назвал главного героя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Митрофаном</w:t>
      </w:r>
      <w:proofErr w:type="spellEnd"/>
      <w:r w:rsidRPr="00237C7A">
        <w:rPr>
          <w:rFonts w:ascii="Times New Roman" w:hAnsi="Times New Roman"/>
          <w:sz w:val="28"/>
          <w:szCs w:val="28"/>
        </w:rPr>
        <w:t>, что означает "являющий свою мать"</w:t>
      </w:r>
      <w:r w:rsidRPr="00237C7A">
        <w:rPr>
          <w:rFonts w:ascii="Times New Roman" w:hAnsi="Times New Roman"/>
          <w:sz w:val="28"/>
          <w:szCs w:val="28"/>
        </w:rPr>
        <w:br/>
        <w:t xml:space="preserve">     Вопрос о  воспитании заключен в названии  в современном русском  языке слово недоросль означает </w:t>
      </w:r>
      <w:proofErr w:type="gramStart"/>
      <w:r w:rsidRPr="00237C7A">
        <w:rPr>
          <w:rFonts w:ascii="Times New Roman" w:hAnsi="Times New Roman"/>
          <w:sz w:val="28"/>
          <w:szCs w:val="28"/>
        </w:rPr>
        <w:t>недоучка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. Ведь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ничему положительному не научился в свои шестнадцать лет, хотя мать нанимала ему учителей, но делала она это не из любви к грамоте, а только потому, что так повелел Петр 1.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не скрывала этого "... ты хоть для виду поучись, чтоб дошло до ушей его, как ты трудишься!.."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Положительные умные герои, такие  как Правдин, Стародум, говорили: "... имей сердце, имей </w:t>
      </w:r>
      <w:proofErr w:type="gramStart"/>
      <w:r w:rsidRPr="00237C7A">
        <w:rPr>
          <w:rFonts w:ascii="Times New Roman" w:hAnsi="Times New Roman"/>
          <w:sz w:val="28"/>
          <w:szCs w:val="28"/>
        </w:rPr>
        <w:t>душу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 и будешь человеком во все времена..." Они презирают людей трусливых, несправедливых, бесчестных. Стародум считал, что не обязательно ребенку оставить много денег, главное воспитать в нем достоинство. "...Золотой </w:t>
      </w:r>
      <w:proofErr w:type="spellStart"/>
      <w:r w:rsidRPr="00237C7A">
        <w:rPr>
          <w:rFonts w:ascii="Times New Roman" w:hAnsi="Times New Roman"/>
          <w:sz w:val="28"/>
          <w:szCs w:val="28"/>
        </w:rPr>
        <w:t>болван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- все </w:t>
      </w:r>
      <w:proofErr w:type="spellStart"/>
      <w:r w:rsidRPr="00237C7A">
        <w:rPr>
          <w:rFonts w:ascii="Times New Roman" w:hAnsi="Times New Roman"/>
          <w:sz w:val="28"/>
          <w:szCs w:val="28"/>
        </w:rPr>
        <w:t>болван</w:t>
      </w:r>
      <w:proofErr w:type="spellEnd"/>
      <w:r w:rsidRPr="00237C7A">
        <w:rPr>
          <w:rFonts w:ascii="Times New Roman" w:hAnsi="Times New Roman"/>
          <w:sz w:val="28"/>
          <w:szCs w:val="28"/>
        </w:rPr>
        <w:t>..."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Характер человека формируется в семье, а каким человеком мог стать Митрофанушка? Он перенял у матери все пороки: крайнее невежество, грубость, жадность, жестокость, презрение  к окружающим. Не удивительно, ведь родители - всегда главный пример для подражания детям. А какой пример могла подать своему сыночку госпожа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, если  она позволяла себе на его глазах хамить, грубить, унижать </w:t>
      </w:r>
      <w:proofErr w:type="spellStart"/>
      <w:r w:rsidRPr="00237C7A">
        <w:rPr>
          <w:rFonts w:ascii="Times New Roman" w:hAnsi="Times New Roman"/>
          <w:sz w:val="28"/>
          <w:szCs w:val="28"/>
        </w:rPr>
        <w:t>окружающих</w:t>
      </w:r>
      <w:proofErr w:type="gramStart"/>
      <w:r w:rsidRPr="00237C7A">
        <w:rPr>
          <w:rFonts w:ascii="Times New Roman" w:hAnsi="Times New Roman"/>
          <w:sz w:val="28"/>
          <w:szCs w:val="28"/>
        </w:rPr>
        <w:t>?К</w:t>
      </w:r>
      <w:proofErr w:type="gramEnd"/>
      <w:r w:rsidRPr="00237C7A">
        <w:rPr>
          <w:rFonts w:ascii="Times New Roman" w:hAnsi="Times New Roman"/>
          <w:sz w:val="28"/>
          <w:szCs w:val="28"/>
        </w:rPr>
        <w:t>онечно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, она любила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Митрофана</w:t>
      </w:r>
      <w:proofErr w:type="spellEnd"/>
      <w:r w:rsidRPr="00237C7A">
        <w:rPr>
          <w:rFonts w:ascii="Times New Roman" w:hAnsi="Times New Roman"/>
          <w:sz w:val="28"/>
          <w:szCs w:val="28"/>
        </w:rPr>
        <w:t>, но в связи с этим сильно избаловала его: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- </w:t>
      </w:r>
      <w:proofErr w:type="gramStart"/>
      <w:r w:rsidRPr="00237C7A">
        <w:rPr>
          <w:rFonts w:ascii="Times New Roman" w:hAnsi="Times New Roman"/>
          <w:sz w:val="28"/>
          <w:szCs w:val="28"/>
        </w:rPr>
        <w:t>Поди</w:t>
      </w:r>
      <w:proofErr w:type="gramEnd"/>
      <w:r w:rsidRPr="00237C7A">
        <w:rPr>
          <w:rFonts w:ascii="Times New Roman" w:hAnsi="Times New Roman"/>
          <w:sz w:val="28"/>
          <w:szCs w:val="28"/>
        </w:rPr>
        <w:t xml:space="preserve"> ж дай позавтракать ребенку. </w:t>
      </w:r>
      <w:r w:rsidRPr="00237C7A">
        <w:rPr>
          <w:rFonts w:ascii="Times New Roman" w:hAnsi="Times New Roman"/>
          <w:sz w:val="28"/>
          <w:szCs w:val="28"/>
        </w:rPr>
        <w:br/>
        <w:t>     - Он уж и так пять булочек скушал. </w:t>
      </w:r>
      <w:r w:rsidRPr="00237C7A">
        <w:rPr>
          <w:rFonts w:ascii="Times New Roman" w:hAnsi="Times New Roman"/>
          <w:sz w:val="28"/>
          <w:szCs w:val="28"/>
        </w:rPr>
        <w:br/>
        <w:t>     - Так тебе жаль шестой, бестия? </w:t>
      </w:r>
      <w:r w:rsidRPr="00237C7A">
        <w:rPr>
          <w:rFonts w:ascii="Times New Roman" w:hAnsi="Times New Roman"/>
          <w:sz w:val="28"/>
          <w:szCs w:val="28"/>
        </w:rPr>
        <w:br/>
        <w:t>    Вот какое усердие! извольте смотреть. </w:t>
      </w:r>
      <w:r w:rsidRPr="00237C7A">
        <w:rPr>
          <w:rFonts w:ascii="Times New Roman" w:hAnsi="Times New Roman"/>
          <w:sz w:val="28"/>
          <w:szCs w:val="28"/>
        </w:rPr>
        <w:br/>
      </w:r>
      <w:r w:rsidRPr="00237C7A">
        <w:rPr>
          <w:rFonts w:ascii="Times New Roman" w:hAnsi="Times New Roman"/>
          <w:sz w:val="28"/>
          <w:szCs w:val="28"/>
        </w:rPr>
        <w:lastRenderedPageBreak/>
        <w:t>     "... Митрофанушка, коли ученье так опасно для твоей головушки, так по мне перестань..."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Влияние матери и крепостничества совратило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- он растет невеждой.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Учителя также не могли дать достойного образования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Митрофану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, ведь они были такими же </w:t>
      </w:r>
      <w:proofErr w:type="spellStart"/>
      <w:r w:rsidRPr="00237C7A">
        <w:rPr>
          <w:rFonts w:ascii="Times New Roman" w:hAnsi="Times New Roman"/>
          <w:sz w:val="28"/>
          <w:szCs w:val="28"/>
        </w:rPr>
        <w:t>недоучкми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. Кутейкин и </w:t>
      </w:r>
      <w:proofErr w:type="spellStart"/>
      <w:r w:rsidRPr="00237C7A">
        <w:rPr>
          <w:rFonts w:ascii="Times New Roman" w:hAnsi="Times New Roman"/>
          <w:sz w:val="28"/>
          <w:szCs w:val="28"/>
        </w:rPr>
        <w:t>Цифиркин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не перечили и не заставляли недоросля учиться, а ему и не интересен этот процесс. Если что-то не получалось, мальчик бросал дело и приступал к </w:t>
      </w:r>
      <w:proofErr w:type="gramStart"/>
      <w:r w:rsidRPr="00237C7A">
        <w:rPr>
          <w:rFonts w:ascii="Times New Roman" w:hAnsi="Times New Roman"/>
          <w:sz w:val="28"/>
          <w:szCs w:val="28"/>
        </w:rPr>
        <w:t>другому</w:t>
      </w:r>
      <w:proofErr w:type="gramEnd"/>
      <w:r w:rsidRPr="00237C7A">
        <w:rPr>
          <w:rFonts w:ascii="Times New Roman" w:hAnsi="Times New Roman"/>
          <w:sz w:val="28"/>
          <w:szCs w:val="28"/>
        </w:rPr>
        <w:t>. Три года он уже учился, а нового ничего не узнал. "... Не хочу учиться, хочу жениться..."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Этим учителям госпожа </w:t>
      </w:r>
      <w:proofErr w:type="spellStart"/>
      <w:r w:rsidRPr="00237C7A">
        <w:rPr>
          <w:rFonts w:ascii="Times New Roman" w:hAnsi="Times New Roman"/>
          <w:sz w:val="28"/>
          <w:szCs w:val="28"/>
        </w:rPr>
        <w:t>Простакова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предпочитает бывшего немецкого кучера Вральмана, который не утомляет ее сыночка, и если он устал, конечно, отпустит замаявшегося ребенка. </w:t>
      </w:r>
      <w:r w:rsidRPr="00237C7A">
        <w:rPr>
          <w:rFonts w:ascii="Times New Roman" w:hAnsi="Times New Roman"/>
          <w:sz w:val="28"/>
          <w:szCs w:val="28"/>
        </w:rPr>
        <w:br/>
        <w:t>     В итоге любимый сынок доводит мать до обморочного состояния своим равнодушием к ее чувствам, предательством.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"... Вот злонравия достойные плоды!" Эта реплика Стародума говорит о том, что подобное воспитание приводит к бессердечию, к непоправимому результату. В финале </w:t>
      </w:r>
      <w:proofErr w:type="spellStart"/>
      <w:r w:rsidRPr="00237C7A">
        <w:rPr>
          <w:rFonts w:ascii="Times New Roman" w:hAnsi="Times New Roman"/>
          <w:sz w:val="28"/>
          <w:szCs w:val="28"/>
        </w:rPr>
        <w:t>Митрофан</w:t>
      </w:r>
      <w:proofErr w:type="spellEnd"/>
      <w:r w:rsidRPr="00237C7A">
        <w:rPr>
          <w:rFonts w:ascii="Times New Roman" w:hAnsi="Times New Roman"/>
          <w:sz w:val="28"/>
          <w:szCs w:val="28"/>
        </w:rPr>
        <w:t xml:space="preserve"> является образцом бессердечия. </w:t>
      </w:r>
      <w:r w:rsidRPr="00237C7A">
        <w:rPr>
          <w:rFonts w:ascii="Times New Roman" w:hAnsi="Times New Roman"/>
          <w:sz w:val="28"/>
          <w:szCs w:val="28"/>
        </w:rPr>
        <w:br/>
        <w:t xml:space="preserve">     Я думаю, проблема воспитания была, есть и будет, наверное, всегда. Именно поэтому современному читателю будет интересна и полезна комедия "Недоросль". </w:t>
      </w:r>
    </w:p>
    <w:p w:rsidR="00237C7A" w:rsidRPr="00490FEA" w:rsidRDefault="00490FEA" w:rsidP="00237C7A">
      <w:pPr>
        <w:rPr>
          <w:rFonts w:ascii="Times New Roman" w:hAnsi="Times New Roman"/>
          <w:b/>
          <w:sz w:val="36"/>
          <w:szCs w:val="36"/>
        </w:rPr>
      </w:pPr>
      <w:r w:rsidRPr="00490FEA">
        <w:rPr>
          <w:rFonts w:ascii="Times New Roman" w:hAnsi="Times New Roman"/>
          <w:b/>
          <w:sz w:val="36"/>
          <w:szCs w:val="36"/>
        </w:rPr>
        <w:t>Задание:</w:t>
      </w:r>
    </w:p>
    <w:p w:rsidR="00237C7A" w:rsidRPr="00490FEA" w:rsidRDefault="006945A7" w:rsidP="00237C7A">
      <w:pPr>
        <w:rPr>
          <w:rFonts w:ascii="Times New Roman" w:hAnsi="Times New Roman"/>
          <w:b/>
          <w:sz w:val="36"/>
          <w:szCs w:val="36"/>
        </w:rPr>
      </w:pPr>
      <w:r w:rsidRPr="00490FEA">
        <w:rPr>
          <w:rFonts w:ascii="Times New Roman" w:hAnsi="Times New Roman"/>
          <w:b/>
          <w:sz w:val="36"/>
          <w:szCs w:val="36"/>
        </w:rPr>
        <w:t>Найдите признаки классицизма в «Недоросле»</w:t>
      </w:r>
      <w:proofErr w:type="gramStart"/>
      <w:r w:rsidRPr="00490FEA">
        <w:rPr>
          <w:rFonts w:ascii="Times New Roman" w:hAnsi="Times New Roman"/>
          <w:b/>
          <w:sz w:val="36"/>
          <w:szCs w:val="36"/>
        </w:rPr>
        <w:t>.П</w:t>
      </w:r>
      <w:proofErr w:type="gramEnd"/>
      <w:r w:rsidRPr="00490FEA">
        <w:rPr>
          <w:rFonts w:ascii="Times New Roman" w:hAnsi="Times New Roman"/>
          <w:b/>
          <w:sz w:val="36"/>
          <w:szCs w:val="36"/>
        </w:rPr>
        <w:t>риведите примеры (письменно в тетрадь)</w:t>
      </w:r>
    </w:p>
    <w:p w:rsidR="009C12BB" w:rsidRPr="00490FEA" w:rsidRDefault="009C12BB">
      <w:pPr>
        <w:rPr>
          <w:rFonts w:ascii="Times New Roman" w:hAnsi="Times New Roman"/>
          <w:b/>
          <w:sz w:val="36"/>
          <w:szCs w:val="36"/>
        </w:rPr>
      </w:pPr>
    </w:p>
    <w:sectPr w:rsidR="009C12BB" w:rsidRPr="00490FEA" w:rsidSect="009C1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37C7A"/>
    <w:rsid w:val="00237C7A"/>
    <w:rsid w:val="00490FEA"/>
    <w:rsid w:val="006945A7"/>
    <w:rsid w:val="0074762C"/>
    <w:rsid w:val="009C1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C7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37C7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CBAD5-6F90-4B99-9FBA-E14240CE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2020-11-09T07:19:00Z</dcterms:created>
  <dcterms:modified xsi:type="dcterms:W3CDTF">2020-11-09T07:38:00Z</dcterms:modified>
</cp:coreProperties>
</file>