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B68" w:rsidRPr="00E05744" w:rsidRDefault="000E0B68" w:rsidP="000E0B68">
      <w:pPr>
        <w:jc w:val="center"/>
        <w:rPr>
          <w:b/>
          <w:sz w:val="32"/>
          <w:szCs w:val="32"/>
        </w:rPr>
      </w:pPr>
      <w:r w:rsidRPr="00E05744">
        <w:rPr>
          <w:b/>
          <w:sz w:val="32"/>
          <w:szCs w:val="32"/>
        </w:rPr>
        <w:t>Право. Понятие и признаки.</w:t>
      </w:r>
    </w:p>
    <w:p w:rsidR="000E0B68" w:rsidRPr="00687BF4" w:rsidRDefault="000E0B68" w:rsidP="000E0B68">
      <w:pPr>
        <w:rPr>
          <w:sz w:val="28"/>
          <w:szCs w:val="28"/>
        </w:rPr>
      </w:pPr>
    </w:p>
    <w:p w:rsidR="000E0B68" w:rsidRPr="00687BF4" w:rsidRDefault="000E0B68" w:rsidP="000E0B68">
      <w:pPr>
        <w:rPr>
          <w:sz w:val="28"/>
          <w:szCs w:val="28"/>
        </w:rPr>
      </w:pPr>
    </w:p>
    <w:p w:rsidR="000E0B68" w:rsidRPr="00687BF4" w:rsidRDefault="000E0B68" w:rsidP="000E0B68">
      <w:pPr>
        <w:rPr>
          <w:sz w:val="28"/>
          <w:szCs w:val="28"/>
        </w:rPr>
      </w:pPr>
      <w:r w:rsidRPr="00687BF4">
        <w:rPr>
          <w:sz w:val="28"/>
          <w:szCs w:val="28"/>
          <w:u w:val="single"/>
        </w:rPr>
        <w:t>ПРАВО</w:t>
      </w:r>
      <w:r w:rsidRPr="00687BF4">
        <w:rPr>
          <w:sz w:val="28"/>
          <w:szCs w:val="28"/>
        </w:rPr>
        <w:t xml:space="preserve"> – совокупность общеобязательных норм, установленных или санкционированных государством, и охраняемых от нарушений его принудительной силой. (Объективное значение права). </w:t>
      </w:r>
    </w:p>
    <w:p w:rsidR="000E0B68" w:rsidRPr="00687BF4" w:rsidRDefault="000E0B68" w:rsidP="000E0B68">
      <w:pPr>
        <w:rPr>
          <w:sz w:val="28"/>
          <w:szCs w:val="28"/>
        </w:rPr>
      </w:pPr>
      <w:r w:rsidRPr="00687BF4">
        <w:rPr>
          <w:sz w:val="28"/>
          <w:szCs w:val="28"/>
        </w:rPr>
        <w:t>Субъективное значение – возможность что-то делать, иметь.</w:t>
      </w:r>
    </w:p>
    <w:p w:rsidR="000E0B68" w:rsidRPr="00687BF4" w:rsidRDefault="000E0B68" w:rsidP="000E0B68">
      <w:pPr>
        <w:rPr>
          <w:sz w:val="28"/>
          <w:szCs w:val="28"/>
        </w:rPr>
      </w:pPr>
    </w:p>
    <w:p w:rsidR="000E0B68" w:rsidRPr="00687BF4" w:rsidRDefault="000E0B68" w:rsidP="000E0B68">
      <w:pPr>
        <w:rPr>
          <w:sz w:val="28"/>
          <w:szCs w:val="28"/>
          <w:u w:val="single"/>
        </w:rPr>
      </w:pPr>
      <w:r w:rsidRPr="00687BF4">
        <w:rPr>
          <w:sz w:val="28"/>
          <w:szCs w:val="28"/>
          <w:u w:val="single"/>
        </w:rPr>
        <w:t xml:space="preserve">ФУНКЦИИ: </w:t>
      </w:r>
    </w:p>
    <w:p w:rsidR="000E0B68" w:rsidRPr="00687BF4" w:rsidRDefault="000E0B68" w:rsidP="000E0B68">
      <w:pPr>
        <w:rPr>
          <w:sz w:val="28"/>
          <w:szCs w:val="28"/>
        </w:rPr>
      </w:pPr>
      <w:r w:rsidRPr="00687BF4">
        <w:rPr>
          <w:sz w:val="28"/>
          <w:szCs w:val="28"/>
        </w:rPr>
        <w:t>-Регулятивная;</w:t>
      </w:r>
    </w:p>
    <w:p w:rsidR="000E0B68" w:rsidRPr="00687BF4" w:rsidRDefault="000E0B68" w:rsidP="000E0B68">
      <w:pPr>
        <w:rPr>
          <w:sz w:val="28"/>
          <w:szCs w:val="28"/>
        </w:rPr>
      </w:pPr>
      <w:r w:rsidRPr="00687BF4">
        <w:rPr>
          <w:sz w:val="28"/>
          <w:szCs w:val="28"/>
        </w:rPr>
        <w:t>- Охранительная;</w:t>
      </w:r>
    </w:p>
    <w:p w:rsidR="000E0B68" w:rsidRPr="00687BF4" w:rsidRDefault="000E0B68" w:rsidP="000E0B68">
      <w:pPr>
        <w:rPr>
          <w:sz w:val="28"/>
          <w:szCs w:val="28"/>
        </w:rPr>
      </w:pPr>
      <w:r w:rsidRPr="00687BF4">
        <w:rPr>
          <w:sz w:val="28"/>
          <w:szCs w:val="28"/>
        </w:rPr>
        <w:t>- Воспитательная.</w:t>
      </w:r>
    </w:p>
    <w:p w:rsidR="000E0B68" w:rsidRPr="00687BF4" w:rsidRDefault="000E0B68" w:rsidP="000E0B68">
      <w:pPr>
        <w:rPr>
          <w:b/>
          <w:sz w:val="28"/>
          <w:szCs w:val="28"/>
          <w:u w:val="single"/>
        </w:rPr>
      </w:pPr>
      <w:r w:rsidRPr="00687BF4">
        <w:rPr>
          <w:b/>
          <w:sz w:val="28"/>
          <w:szCs w:val="28"/>
          <w:u w:val="single"/>
        </w:rPr>
        <w:t>Классификация норм права:</w:t>
      </w:r>
    </w:p>
    <w:p w:rsidR="000E0B68" w:rsidRDefault="000E0B68" w:rsidP="000E0B68">
      <w:pPr>
        <w:rPr>
          <w:sz w:val="28"/>
          <w:szCs w:val="28"/>
        </w:rPr>
      </w:pPr>
      <w:r w:rsidRPr="00687BF4">
        <w:rPr>
          <w:sz w:val="28"/>
          <w:szCs w:val="28"/>
        </w:rPr>
        <w:t xml:space="preserve">А) </w:t>
      </w:r>
      <w:r>
        <w:rPr>
          <w:sz w:val="28"/>
          <w:szCs w:val="28"/>
        </w:rPr>
        <w:t>По отраслям права</w:t>
      </w:r>
    </w:p>
    <w:p w:rsidR="000E0B68" w:rsidRDefault="000E0B68" w:rsidP="000E0B68">
      <w:pPr>
        <w:rPr>
          <w:sz w:val="28"/>
          <w:szCs w:val="28"/>
        </w:rPr>
      </w:pPr>
      <w:r>
        <w:rPr>
          <w:sz w:val="28"/>
          <w:szCs w:val="28"/>
        </w:rPr>
        <w:t>Б) В зависимости от диспозиции управомочивающие, обязывающие, запрещающие</w:t>
      </w:r>
    </w:p>
    <w:p w:rsidR="000E0B68" w:rsidRPr="00687BF4" w:rsidRDefault="000E0B68" w:rsidP="000E0B68">
      <w:pPr>
        <w:rPr>
          <w:sz w:val="28"/>
          <w:szCs w:val="28"/>
        </w:rPr>
      </w:pPr>
      <w:r>
        <w:rPr>
          <w:sz w:val="28"/>
          <w:szCs w:val="28"/>
        </w:rPr>
        <w:t>В) В зависимости от гос. органа их установивших- законы и подзаконные акты.</w:t>
      </w:r>
    </w:p>
    <w:p w:rsidR="000E0B68" w:rsidRDefault="000E0B68" w:rsidP="000E0B68">
      <w:pPr>
        <w:rPr>
          <w:sz w:val="28"/>
          <w:szCs w:val="28"/>
        </w:rPr>
      </w:pPr>
      <w:r w:rsidRPr="00687BF4">
        <w:rPr>
          <w:b/>
          <w:sz w:val="28"/>
          <w:szCs w:val="28"/>
          <w:u w:val="single"/>
        </w:rPr>
        <w:t>Отрасль права</w:t>
      </w:r>
      <w:r>
        <w:rPr>
          <w:sz w:val="28"/>
          <w:szCs w:val="28"/>
        </w:rPr>
        <w:t>- совокупность правовых норм, регулирующих однородные общественные отношения.</w:t>
      </w:r>
    </w:p>
    <w:p w:rsidR="000E0B68" w:rsidRDefault="000E0B68" w:rsidP="000E0B68">
      <w:pPr>
        <w:rPr>
          <w:sz w:val="28"/>
          <w:szCs w:val="28"/>
        </w:rPr>
      </w:pPr>
      <w:r w:rsidRPr="00687BF4">
        <w:rPr>
          <w:b/>
          <w:sz w:val="28"/>
          <w:szCs w:val="28"/>
          <w:u w:val="single"/>
        </w:rPr>
        <w:t>Институт права</w:t>
      </w:r>
      <w:r>
        <w:rPr>
          <w:sz w:val="28"/>
          <w:szCs w:val="28"/>
        </w:rPr>
        <w:t>- совокупность правовых норм, регулирующих однородные общественные отношения внутри отрасли права.</w:t>
      </w:r>
    </w:p>
    <w:p w:rsidR="000E0B68" w:rsidRDefault="000E0B68" w:rsidP="000E0B68">
      <w:pPr>
        <w:rPr>
          <w:sz w:val="28"/>
          <w:szCs w:val="28"/>
        </w:rPr>
      </w:pPr>
      <w:r w:rsidRPr="00E14852">
        <w:rPr>
          <w:b/>
          <w:bCs/>
          <w:sz w:val="28"/>
          <w:szCs w:val="28"/>
          <w:u w:val="single"/>
        </w:rPr>
        <w:t>Норма права</w:t>
      </w:r>
      <w:r w:rsidRPr="00E14852">
        <w:rPr>
          <w:sz w:val="28"/>
          <w:szCs w:val="28"/>
        </w:rPr>
        <w:t xml:space="preserve"> – </w:t>
      </w:r>
      <w:r>
        <w:rPr>
          <w:sz w:val="28"/>
          <w:szCs w:val="28"/>
        </w:rPr>
        <w:t>общеобязательное, формально определённое правило поведения, установленное и охраняемое государством, регулирующим посредством его общественные отношения.</w:t>
      </w:r>
    </w:p>
    <w:p w:rsidR="000E0B68" w:rsidRDefault="000E0B68" w:rsidP="000E0B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87BF4">
        <w:rPr>
          <w:sz w:val="28"/>
          <w:szCs w:val="28"/>
        </w:rPr>
        <w:t>Логическая структура нормы права: гипотеза, диспозиция, санкция.</w:t>
      </w:r>
    </w:p>
    <w:p w:rsidR="000E0B68" w:rsidRPr="00687BF4" w:rsidRDefault="000E0B68" w:rsidP="000E0B68">
      <w:pPr>
        <w:rPr>
          <w:sz w:val="28"/>
          <w:szCs w:val="28"/>
        </w:rPr>
      </w:pPr>
      <w:r w:rsidRPr="00D33CB8">
        <w:rPr>
          <w:b/>
          <w:bCs/>
          <w:sz w:val="28"/>
          <w:szCs w:val="28"/>
        </w:rPr>
        <w:t>Право является системой</w:t>
      </w:r>
      <w:r>
        <w:rPr>
          <w:sz w:val="28"/>
          <w:szCs w:val="28"/>
        </w:rPr>
        <w:t>, ее элементы -отрасли права, институты права, норма права.</w:t>
      </w:r>
    </w:p>
    <w:p w:rsidR="000E0B68" w:rsidRPr="00883766" w:rsidRDefault="000E0B68" w:rsidP="000E0B68">
      <w:pPr>
        <w:shd w:val="clear" w:color="auto" w:fill="FFFFFF"/>
        <w:spacing w:before="100" w:beforeAutospacing="1" w:after="24" w:line="336" w:lineRule="atLeast"/>
        <w:ind w:left="24"/>
        <w:rPr>
          <w:color w:val="252525"/>
          <w:sz w:val="28"/>
          <w:szCs w:val="28"/>
        </w:rPr>
      </w:pPr>
      <w:r w:rsidRPr="00883766">
        <w:rPr>
          <w:color w:val="000000"/>
          <w:sz w:val="28"/>
          <w:szCs w:val="28"/>
          <w:shd w:val="clear" w:color="auto" w:fill="FFFFFF"/>
        </w:rPr>
        <w:t xml:space="preserve"> Кроме отраслей в структуре права юридические нормы можно подразделить на две большие группы: на </w:t>
      </w:r>
      <w:r w:rsidRPr="00883766">
        <w:rPr>
          <w:b/>
          <w:color w:val="000000"/>
          <w:sz w:val="28"/>
          <w:szCs w:val="28"/>
          <w:shd w:val="clear" w:color="auto" w:fill="FFFFFF"/>
        </w:rPr>
        <w:t>частное и публичное право</w:t>
      </w:r>
      <w:r w:rsidRPr="00883766">
        <w:rPr>
          <w:color w:val="000000"/>
          <w:sz w:val="28"/>
          <w:szCs w:val="28"/>
          <w:shd w:val="clear" w:color="auto" w:fill="FFFFFF"/>
        </w:rPr>
        <w:t>.  Суть указанного деления состоит в том, что в праве есть комплексы норм, призванные преимущественно обеспечить либо</w:t>
      </w:r>
      <w:r w:rsidRPr="00883766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83766">
        <w:rPr>
          <w:rStyle w:val="a3"/>
          <w:color w:val="000000"/>
          <w:sz w:val="28"/>
          <w:szCs w:val="28"/>
          <w:shd w:val="clear" w:color="auto" w:fill="FFFFFF"/>
        </w:rPr>
        <w:t>общественный, публичный интерес</w:t>
      </w:r>
      <w:r w:rsidRPr="00883766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83766">
        <w:rPr>
          <w:color w:val="000000"/>
          <w:sz w:val="28"/>
          <w:szCs w:val="28"/>
          <w:shd w:val="clear" w:color="auto" w:fill="FFFFFF"/>
        </w:rPr>
        <w:t>(конституционное, уголовное,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hyperlink r:id="rId5" w:tooltip="Административное право" w:history="1">
        <w:r w:rsidRPr="00883766">
          <w:rPr>
            <w:rStyle w:val="a4"/>
            <w:color w:val="5A3696"/>
            <w:sz w:val="28"/>
            <w:szCs w:val="28"/>
            <w:shd w:val="clear" w:color="auto" w:fill="FFFFFF"/>
          </w:rPr>
          <w:t>административное</w:t>
        </w:r>
      </w:hyperlink>
      <w:r w:rsidRPr="00883766">
        <w:rPr>
          <w:color w:val="000000"/>
          <w:sz w:val="28"/>
          <w:szCs w:val="28"/>
          <w:shd w:val="clear" w:color="auto" w:fill="FFFFFF"/>
        </w:rPr>
        <w:t>,</w:t>
      </w:r>
      <w:r w:rsidRPr="00883766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6" w:tooltip="Финансовое право" w:history="1">
        <w:r w:rsidRPr="00883766">
          <w:rPr>
            <w:rStyle w:val="a4"/>
            <w:color w:val="5A3696"/>
            <w:sz w:val="28"/>
            <w:szCs w:val="28"/>
            <w:shd w:val="clear" w:color="auto" w:fill="FFFFFF"/>
          </w:rPr>
          <w:t>финансовое</w:t>
        </w:r>
      </w:hyperlink>
      <w:r w:rsidRPr="00883766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83766">
        <w:rPr>
          <w:color w:val="000000"/>
          <w:sz w:val="28"/>
          <w:szCs w:val="28"/>
          <w:shd w:val="clear" w:color="auto" w:fill="FFFFFF"/>
        </w:rPr>
        <w:t>и другие отрасли права), либо</w:t>
      </w:r>
      <w:r w:rsidRPr="00883766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83766">
        <w:rPr>
          <w:rStyle w:val="a3"/>
          <w:color w:val="000000"/>
          <w:sz w:val="28"/>
          <w:szCs w:val="28"/>
          <w:shd w:val="clear" w:color="auto" w:fill="FFFFFF"/>
        </w:rPr>
        <w:t>интересы частных лиц</w:t>
      </w:r>
      <w:r w:rsidRPr="00883766">
        <w:rPr>
          <w:rStyle w:val="apple-converted-space"/>
          <w:color w:val="000000"/>
          <w:sz w:val="28"/>
          <w:szCs w:val="28"/>
          <w:shd w:val="clear" w:color="auto" w:fill="FFFFFF"/>
        </w:rPr>
        <w:t>. (</w:t>
      </w:r>
      <w:hyperlink r:id="rId7" w:tooltip="Гражданское право" w:history="1">
        <w:r w:rsidRPr="00883766">
          <w:rPr>
            <w:rStyle w:val="a4"/>
            <w:color w:val="0B0080"/>
            <w:sz w:val="28"/>
            <w:szCs w:val="28"/>
          </w:rPr>
          <w:t>Гражданское право</w:t>
        </w:r>
      </w:hyperlink>
      <w:r w:rsidRPr="00883766">
        <w:rPr>
          <w:color w:val="252525"/>
          <w:sz w:val="28"/>
          <w:szCs w:val="28"/>
        </w:rPr>
        <w:t xml:space="preserve">, </w:t>
      </w:r>
      <w:hyperlink r:id="rId8" w:tooltip="Семейное право" w:history="1">
        <w:r>
          <w:rPr>
            <w:rStyle w:val="a4"/>
            <w:color w:val="0B0080"/>
            <w:sz w:val="28"/>
            <w:szCs w:val="28"/>
          </w:rPr>
          <w:t>с</w:t>
        </w:r>
        <w:r w:rsidRPr="00883766">
          <w:rPr>
            <w:rStyle w:val="a4"/>
            <w:color w:val="0B0080"/>
            <w:sz w:val="28"/>
            <w:szCs w:val="28"/>
          </w:rPr>
          <w:t>емейное право</w:t>
        </w:r>
      </w:hyperlink>
      <w:r w:rsidRPr="00883766">
        <w:rPr>
          <w:color w:val="252525"/>
          <w:sz w:val="28"/>
          <w:szCs w:val="28"/>
        </w:rPr>
        <w:t xml:space="preserve">, </w:t>
      </w:r>
      <w:hyperlink r:id="rId9" w:tooltip="Предпринимательское право" w:history="1">
        <w:r>
          <w:rPr>
            <w:rStyle w:val="a4"/>
            <w:color w:val="0B0080"/>
            <w:sz w:val="28"/>
            <w:szCs w:val="28"/>
          </w:rPr>
          <w:t>п</w:t>
        </w:r>
        <w:r w:rsidRPr="00883766">
          <w:rPr>
            <w:rStyle w:val="a4"/>
            <w:color w:val="0B0080"/>
            <w:sz w:val="28"/>
            <w:szCs w:val="28"/>
          </w:rPr>
          <w:t xml:space="preserve">редпринимательское </w:t>
        </w:r>
        <w:proofErr w:type="spellStart"/>
        <w:r w:rsidRPr="00883766">
          <w:rPr>
            <w:rStyle w:val="a4"/>
            <w:color w:val="0B0080"/>
            <w:sz w:val="28"/>
            <w:szCs w:val="28"/>
          </w:rPr>
          <w:t>право</w:t>
        </w:r>
      </w:hyperlink>
      <w:r w:rsidRPr="00883766">
        <w:rPr>
          <w:color w:val="252525"/>
          <w:sz w:val="28"/>
          <w:szCs w:val="28"/>
        </w:rPr>
        <w:t>,</w:t>
      </w:r>
      <w:hyperlink r:id="rId10" w:tooltip="Трудовое право" w:history="1">
        <w:r>
          <w:rPr>
            <w:rStyle w:val="a4"/>
            <w:color w:val="0B0080"/>
            <w:sz w:val="28"/>
            <w:szCs w:val="28"/>
          </w:rPr>
          <w:t>т</w:t>
        </w:r>
        <w:r w:rsidRPr="00883766">
          <w:rPr>
            <w:rStyle w:val="a4"/>
            <w:color w:val="0B0080"/>
            <w:sz w:val="28"/>
            <w:szCs w:val="28"/>
          </w:rPr>
          <w:t>рудовое</w:t>
        </w:r>
        <w:proofErr w:type="spellEnd"/>
        <w:r w:rsidRPr="00883766">
          <w:rPr>
            <w:rStyle w:val="a4"/>
            <w:color w:val="0B0080"/>
            <w:sz w:val="28"/>
            <w:szCs w:val="28"/>
          </w:rPr>
          <w:t xml:space="preserve"> право</w:t>
        </w:r>
      </w:hyperlink>
      <w:r w:rsidRPr="00883766">
        <w:rPr>
          <w:color w:val="252525"/>
          <w:sz w:val="28"/>
          <w:szCs w:val="28"/>
        </w:rPr>
        <w:t xml:space="preserve">, </w:t>
      </w:r>
      <w:hyperlink r:id="rId11" w:tooltip="Международное частное право" w:history="1">
        <w:r>
          <w:rPr>
            <w:rStyle w:val="a4"/>
            <w:color w:val="0B0080"/>
            <w:sz w:val="28"/>
            <w:szCs w:val="28"/>
          </w:rPr>
          <w:t>м</w:t>
        </w:r>
        <w:r w:rsidRPr="00883766">
          <w:rPr>
            <w:rStyle w:val="a4"/>
            <w:color w:val="0B0080"/>
            <w:sz w:val="28"/>
            <w:szCs w:val="28"/>
          </w:rPr>
          <w:t>еждународное частное право</w:t>
        </w:r>
      </w:hyperlink>
      <w:r w:rsidRPr="00883766">
        <w:rPr>
          <w:color w:val="252525"/>
          <w:sz w:val="28"/>
          <w:szCs w:val="28"/>
        </w:rPr>
        <w:t>,</w:t>
      </w:r>
      <w:r>
        <w:rPr>
          <w:color w:val="252525"/>
          <w:sz w:val="28"/>
          <w:szCs w:val="28"/>
        </w:rPr>
        <w:t xml:space="preserve"> </w:t>
      </w:r>
      <w:hyperlink r:id="rId12" w:tooltip="Банковское право" w:history="1">
        <w:r>
          <w:rPr>
            <w:rStyle w:val="a4"/>
            <w:color w:val="0B0080"/>
            <w:sz w:val="28"/>
            <w:szCs w:val="28"/>
          </w:rPr>
          <w:t>б</w:t>
        </w:r>
        <w:r w:rsidRPr="00883766">
          <w:rPr>
            <w:rStyle w:val="a4"/>
            <w:color w:val="0B0080"/>
            <w:sz w:val="28"/>
            <w:szCs w:val="28"/>
          </w:rPr>
          <w:t>анковское право</w:t>
        </w:r>
      </w:hyperlink>
      <w:r w:rsidRPr="00883766">
        <w:rPr>
          <w:color w:val="252525"/>
          <w:sz w:val="28"/>
          <w:szCs w:val="28"/>
        </w:rPr>
        <w:t xml:space="preserve">. </w:t>
      </w:r>
    </w:p>
    <w:p w:rsidR="000E0B68" w:rsidRDefault="000E0B68" w:rsidP="000E0B68">
      <w:pPr>
        <w:rPr>
          <w:sz w:val="28"/>
          <w:szCs w:val="28"/>
        </w:rPr>
      </w:pPr>
      <w:r w:rsidRPr="00B8464C">
        <w:rPr>
          <w:b/>
          <w:sz w:val="28"/>
          <w:szCs w:val="28"/>
          <w:u w:val="single"/>
        </w:rPr>
        <w:t>ИСТОЧНИКИ ПРАВА</w:t>
      </w:r>
      <w:r>
        <w:rPr>
          <w:b/>
          <w:sz w:val="28"/>
          <w:szCs w:val="28"/>
          <w:u w:val="single"/>
        </w:rPr>
        <w:t xml:space="preserve"> – </w:t>
      </w:r>
      <w:r w:rsidRPr="00EC0C31">
        <w:rPr>
          <w:bCs/>
          <w:sz w:val="28"/>
          <w:szCs w:val="28"/>
        </w:rPr>
        <w:t>офи</w:t>
      </w:r>
      <w:r>
        <w:rPr>
          <w:bCs/>
          <w:sz w:val="28"/>
          <w:szCs w:val="28"/>
        </w:rPr>
        <w:t>циально закрепленные формы внешнего выражения содержания права</w:t>
      </w:r>
      <w:r w:rsidRPr="00EC0C31">
        <w:rPr>
          <w:bCs/>
          <w:sz w:val="28"/>
          <w:szCs w:val="28"/>
        </w:rPr>
        <w:t>:</w:t>
      </w:r>
    </w:p>
    <w:p w:rsidR="000E0B68" w:rsidRDefault="000E0B68" w:rsidP="000E0B6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правовой обычай</w:t>
      </w:r>
    </w:p>
    <w:p w:rsidR="000E0B68" w:rsidRDefault="000E0B68" w:rsidP="000E0B6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нормативный (международный) договор</w:t>
      </w:r>
    </w:p>
    <w:p w:rsidR="000E0B68" w:rsidRDefault="000E0B68" w:rsidP="000E0B6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юридический прецедент</w:t>
      </w:r>
    </w:p>
    <w:p w:rsidR="000E0B68" w:rsidRDefault="000E0B68" w:rsidP="000E0B6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НПА</w:t>
      </w:r>
      <w:r>
        <w:rPr>
          <w:sz w:val="28"/>
          <w:szCs w:val="28"/>
        </w:rPr>
        <w:t>(нормативно-правовой акт)</w:t>
      </w:r>
      <w:bookmarkStart w:id="0" w:name="_GoBack"/>
      <w:bookmarkEnd w:id="0"/>
      <w:r>
        <w:rPr>
          <w:sz w:val="28"/>
          <w:szCs w:val="28"/>
        </w:rPr>
        <w:t xml:space="preserve"> – акт компетентного гос. органа, или акт, принятый в результате </w:t>
      </w:r>
      <w:proofErr w:type="gramStart"/>
      <w:r>
        <w:rPr>
          <w:sz w:val="28"/>
          <w:szCs w:val="28"/>
        </w:rPr>
        <w:t>референдума.(</w:t>
      </w:r>
      <w:proofErr w:type="gramEnd"/>
      <w:r>
        <w:rPr>
          <w:sz w:val="28"/>
          <w:szCs w:val="28"/>
        </w:rPr>
        <w:t>Законы и подзаконные акты)</w:t>
      </w:r>
    </w:p>
    <w:sectPr w:rsidR="000E0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87D6C"/>
    <w:multiLevelType w:val="hybridMultilevel"/>
    <w:tmpl w:val="4314A1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B68"/>
    <w:rsid w:val="000E0B68"/>
    <w:rsid w:val="0019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E0C88"/>
  <w15:chartTrackingRefBased/>
  <w15:docId w15:val="{D1A42872-0B6F-47C9-99A9-0224C092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0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0B68"/>
  </w:style>
  <w:style w:type="character" w:styleId="a3">
    <w:name w:val="Strong"/>
    <w:uiPriority w:val="22"/>
    <w:qFormat/>
    <w:rsid w:val="000E0B68"/>
    <w:rPr>
      <w:b/>
      <w:bCs/>
    </w:rPr>
  </w:style>
  <w:style w:type="character" w:styleId="a4">
    <w:name w:val="Hyperlink"/>
    <w:uiPriority w:val="99"/>
    <w:rsid w:val="000E0B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5%D0%BC%D0%B5%D0%B9%D0%BD%D0%BE%D0%B5_%D0%BF%D1%80%D0%B0%D0%B2%D0%B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3%D1%80%D0%B0%D0%B6%D0%B4%D0%B0%D0%BD%D1%81%D0%BA%D0%BE%D0%B5_%D0%BF%D1%80%D0%B0%D0%B2%D0%BE" TargetMode="External"/><Relationship Id="rId12" Type="http://schemas.openxmlformats.org/officeDocument/2006/relationships/hyperlink" Target="https://ru.wikipedia.org/wiki/%D0%91%D0%B0%D0%BD%D0%BA%D0%BE%D0%B2%D1%81%D0%BA%D0%BE%D0%B5_%D0%BF%D1%80%D0%B0%D0%B2%D0%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andars.ru/student/finansy/finansovoe-pravo.html" TargetMode="External"/><Relationship Id="rId11" Type="http://schemas.openxmlformats.org/officeDocument/2006/relationships/hyperlink" Target="https://ru.wikipedia.org/wiki/%D0%9C%D0%B5%D0%B6%D0%B4%D1%83%D0%BD%D0%B0%D1%80%D0%BE%D0%B4%D0%BD%D0%BE%D0%B5_%D1%87%D0%B0%D1%81%D1%82%D0%BD%D0%BE%D0%B5_%D0%BF%D1%80%D0%B0%D0%B2%D0%BE" TargetMode="External"/><Relationship Id="rId5" Type="http://schemas.openxmlformats.org/officeDocument/2006/relationships/hyperlink" Target="http://www.grandars.ru/college/pravovedenie/predmet-ap.html" TargetMode="External"/><Relationship Id="rId10" Type="http://schemas.openxmlformats.org/officeDocument/2006/relationships/hyperlink" Target="https://ru.wikipedia.org/wiki/%D0%A2%D1%80%D1%83%D0%B4%D0%BE%D0%B2%D0%BE%D0%B5_%D0%BF%D1%80%D0%B0%D0%B2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1%80%D0%B5%D0%B4%D0%BF%D1%80%D0%B8%D0%BD%D0%B8%D0%BC%D0%B0%D1%82%D0%B5%D0%BB%D1%8C%D1%81%D0%BA%D0%BE%D0%B5_%D0%BF%D1%80%D0%B0%D0%B2%D0%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2021-09-27T06:26:00Z</dcterms:created>
  <dcterms:modified xsi:type="dcterms:W3CDTF">2021-09-27T06:28:00Z</dcterms:modified>
</cp:coreProperties>
</file>