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9EB" w:rsidRDefault="001239EB">
      <w:r>
        <w:t>Самостоятельная работа по геометрии.</w:t>
      </w:r>
    </w:p>
    <w:p w:rsidR="00F842C5" w:rsidRPr="001239EB" w:rsidRDefault="00257B21">
      <w:pPr>
        <w:rPr>
          <w:b/>
          <w:i/>
        </w:rPr>
      </w:pPr>
      <w:proofErr w:type="gramStart"/>
      <w:r w:rsidRPr="001239EB">
        <w:rPr>
          <w:b/>
          <w:i/>
          <w:lang w:val="en-US"/>
        </w:rPr>
        <w:t>I</w:t>
      </w:r>
      <w:r w:rsidRPr="001239EB">
        <w:rPr>
          <w:b/>
          <w:i/>
        </w:rPr>
        <w:t xml:space="preserve"> вариант.</w:t>
      </w:r>
      <w:proofErr w:type="gramEnd"/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1.Основания любой трапеции параллельны.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2.Основания равнобедренной трапеции равны.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3.Площадь трапеции равна произведению основания трапеции на высоту.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4.Средняя линия трапеции параллельна её основаниям.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5.Средняя линия трапеции равна сумме её оснований.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6.Боковые стороны любой трапеции равны.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7.В любой прямоугольной трапеции есть два равных угла.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8.Диагонали трапеции пересекаются и делятся точкой пересечения пополам.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9.Диагонали прямоугольной трапеции равны.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10.Диагонали равнобедренной трапеции равны.</w:t>
      </w:r>
    </w:p>
    <w:p w:rsidR="00257B21" w:rsidRP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 xml:space="preserve">11.Диагональ равнобедренной трапеции делит её на два равных </w:t>
      </w:r>
      <w:proofErr w:type="spellStart"/>
      <w:proofErr w:type="gramStart"/>
      <w:r w:rsidRPr="00257B21">
        <w:rPr>
          <w:rFonts w:ascii="Times New Roman" w:hAnsi="Times New Roman" w:cs="Times New Roman"/>
          <w:sz w:val="24"/>
          <w:szCs w:val="24"/>
        </w:rPr>
        <w:t>треуголь-ника</w:t>
      </w:r>
      <w:proofErr w:type="spellEnd"/>
      <w:proofErr w:type="gramEnd"/>
      <w:r w:rsidRPr="00257B21">
        <w:rPr>
          <w:rFonts w:ascii="Times New Roman" w:hAnsi="Times New Roman" w:cs="Times New Roman"/>
          <w:sz w:val="24"/>
          <w:szCs w:val="24"/>
        </w:rPr>
        <w:t>.</w:t>
      </w:r>
    </w:p>
    <w:p w:rsidR="00257B21" w:rsidRDefault="00257B21">
      <w:pPr>
        <w:rPr>
          <w:rFonts w:ascii="Times New Roman" w:hAnsi="Times New Roman" w:cs="Times New Roman"/>
          <w:sz w:val="24"/>
          <w:szCs w:val="24"/>
        </w:rPr>
      </w:pPr>
      <w:r w:rsidRPr="00257B21">
        <w:rPr>
          <w:rFonts w:ascii="Times New Roman" w:hAnsi="Times New Roman" w:cs="Times New Roman"/>
          <w:sz w:val="24"/>
          <w:szCs w:val="24"/>
        </w:rPr>
        <w:t>12.Диагональ трапеции делит её на два равных треугольника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7B21" w:rsidRPr="00257B21" w:rsidRDefault="00257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</w:t>
      </w:r>
      <w:r w:rsidRPr="00257B21">
        <w:rPr>
          <w:rFonts w:ascii="Arial" w:hAnsi="Arial" w:cs="Arial"/>
          <w:sz w:val="24"/>
          <w:szCs w:val="24"/>
        </w:rPr>
        <w:t>.Площадь прямоугольного треугольника равна произведению длин его катетов.</w:t>
      </w:r>
    </w:p>
    <w:p w:rsidR="00257B21" w:rsidRPr="00257B21" w:rsidRDefault="00257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Pr="00257B21">
        <w:rPr>
          <w:rFonts w:ascii="Arial" w:hAnsi="Arial" w:cs="Arial"/>
          <w:sz w:val="24"/>
          <w:szCs w:val="24"/>
        </w:rPr>
        <w:t>.Косинус острого угла прямоугольного треугольника равен отношению гипотенузы к прилежащему к этому углу катету.</w:t>
      </w:r>
    </w:p>
    <w:p w:rsidR="00257B21" w:rsidRPr="00257B21" w:rsidRDefault="00257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</w:t>
      </w:r>
      <w:r w:rsidRPr="00257B21">
        <w:rPr>
          <w:rFonts w:ascii="Arial" w:hAnsi="Arial" w:cs="Arial"/>
          <w:sz w:val="24"/>
          <w:szCs w:val="24"/>
        </w:rPr>
        <w:t>.Сумма углов прямоугольного треугольника равна 90 градусам.</w:t>
      </w:r>
    </w:p>
    <w:p w:rsidR="00257B21" w:rsidRPr="00257B21" w:rsidRDefault="00257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</w:t>
      </w:r>
      <w:r w:rsidRPr="00257B21">
        <w:rPr>
          <w:rFonts w:ascii="Arial" w:hAnsi="Arial" w:cs="Arial"/>
          <w:sz w:val="24"/>
          <w:szCs w:val="24"/>
        </w:rPr>
        <w:t>.Тангенс любого острого угла меньше единицы.</w:t>
      </w:r>
    </w:p>
    <w:p w:rsidR="00257B21" w:rsidRPr="00257B21" w:rsidRDefault="00257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</w:t>
      </w:r>
      <w:r w:rsidRPr="00257B21">
        <w:rPr>
          <w:rFonts w:ascii="Arial" w:hAnsi="Arial" w:cs="Arial"/>
          <w:sz w:val="24"/>
          <w:szCs w:val="24"/>
        </w:rPr>
        <w:t>.Сумма острых углов прямоугольного треугольника равна 90 градусам.</w:t>
      </w:r>
    </w:p>
    <w:p w:rsidR="00257B21" w:rsidRPr="00257B21" w:rsidRDefault="00257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</w:t>
      </w:r>
      <w:r w:rsidRPr="00257B21">
        <w:rPr>
          <w:rFonts w:ascii="Arial" w:hAnsi="Arial" w:cs="Arial"/>
          <w:sz w:val="24"/>
          <w:szCs w:val="24"/>
        </w:rPr>
        <w:t>.В прямоугольном треугольнике гипотенуза равна сумме катетов.</w:t>
      </w:r>
    </w:p>
    <w:p w:rsidR="00257B21" w:rsidRPr="00257B21" w:rsidRDefault="00257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</w:t>
      </w:r>
      <w:r w:rsidRPr="00257B21">
        <w:rPr>
          <w:rFonts w:ascii="Arial" w:hAnsi="Arial" w:cs="Arial"/>
          <w:sz w:val="24"/>
          <w:szCs w:val="24"/>
        </w:rPr>
        <w:t>.В прямоугольном треугольнике квадрат гипотенузы равен разности квадратов катетов.</w:t>
      </w:r>
    </w:p>
    <w:p w:rsidR="00257B21" w:rsidRPr="00257B21" w:rsidRDefault="00257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</w:t>
      </w:r>
      <w:r w:rsidRPr="00257B21">
        <w:rPr>
          <w:rFonts w:ascii="Arial" w:hAnsi="Arial" w:cs="Arial"/>
          <w:sz w:val="24"/>
          <w:szCs w:val="24"/>
        </w:rPr>
        <w:t>.Все прямоугольные треугольники подобны.</w:t>
      </w:r>
    </w:p>
    <w:p w:rsidR="00257B21" w:rsidRDefault="00257B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21</w:t>
      </w:r>
      <w:r w:rsidRPr="00257B21">
        <w:rPr>
          <w:rFonts w:ascii="Arial" w:hAnsi="Arial" w:cs="Arial"/>
          <w:sz w:val="24"/>
          <w:szCs w:val="24"/>
        </w:rPr>
        <w:t>.Длина гипотенузы прямоугольного треугольника меньше суммы длин его катетов.</w:t>
      </w:r>
    </w:p>
    <w:p w:rsidR="00257B21" w:rsidRDefault="00257B21">
      <w:pPr>
        <w:rPr>
          <w:rFonts w:ascii="Arial" w:hAnsi="Arial" w:cs="Arial"/>
          <w:sz w:val="24"/>
          <w:szCs w:val="24"/>
        </w:rPr>
      </w:pPr>
      <w:proofErr w:type="gramStart"/>
      <w:r w:rsidRPr="001239EB">
        <w:rPr>
          <w:rFonts w:ascii="Arial" w:hAnsi="Arial" w:cs="Arial"/>
          <w:b/>
          <w:i/>
          <w:sz w:val="24"/>
          <w:szCs w:val="24"/>
          <w:lang w:val="en-US"/>
        </w:rPr>
        <w:t>II</w:t>
      </w:r>
      <w:r w:rsidRPr="001239EB">
        <w:rPr>
          <w:rFonts w:ascii="Arial" w:hAnsi="Arial" w:cs="Arial"/>
          <w:b/>
          <w:i/>
          <w:sz w:val="24"/>
          <w:szCs w:val="24"/>
        </w:rPr>
        <w:t xml:space="preserve"> вариант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:rsidR="00257B21" w:rsidRPr="00257B21" w:rsidRDefault="00257B21" w:rsidP="00257B2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7B2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57B21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углы ромба равны.</w:t>
      </w:r>
    </w:p>
    <w:p w:rsidR="00257B21" w:rsidRPr="00257B21" w:rsidRDefault="00257B21" w:rsidP="00257B2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7B21">
        <w:rPr>
          <w:rFonts w:ascii="Times New Roman" w:eastAsia="Times New Roman" w:hAnsi="Times New Roman" w:cs="Times New Roman"/>
          <w:sz w:val="26"/>
          <w:szCs w:val="26"/>
          <w:lang w:eastAsia="ru-RU"/>
        </w:rPr>
        <w:t>2.Диагонали ромба перпендикулярны.</w:t>
      </w:r>
    </w:p>
    <w:p w:rsidR="00257B21" w:rsidRPr="00257B21" w:rsidRDefault="00257B21" w:rsidP="00257B2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7B21">
        <w:rPr>
          <w:rFonts w:ascii="Times New Roman" w:eastAsia="Times New Roman" w:hAnsi="Times New Roman" w:cs="Times New Roman"/>
          <w:sz w:val="26"/>
          <w:szCs w:val="26"/>
          <w:lang w:eastAsia="ru-RU"/>
        </w:rPr>
        <w:t>3.Диагонали ромба равны.</w:t>
      </w:r>
    </w:p>
    <w:p w:rsidR="00257B21" w:rsidRPr="00257B21" w:rsidRDefault="00257B21" w:rsidP="00257B2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7B21">
        <w:rPr>
          <w:rFonts w:ascii="Times New Roman" w:eastAsia="Times New Roman" w:hAnsi="Times New Roman" w:cs="Times New Roman"/>
          <w:sz w:val="26"/>
          <w:szCs w:val="26"/>
          <w:lang w:eastAsia="ru-RU"/>
        </w:rPr>
        <w:t>4.Диагонали ромба точкой пересечения делятся пополам.</w:t>
      </w:r>
    </w:p>
    <w:p w:rsidR="00257B21" w:rsidRPr="00257B21" w:rsidRDefault="00257B21" w:rsidP="00257B2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7B21">
        <w:rPr>
          <w:rFonts w:ascii="Times New Roman" w:eastAsia="Times New Roman" w:hAnsi="Times New Roman" w:cs="Times New Roman"/>
          <w:sz w:val="26"/>
          <w:szCs w:val="26"/>
          <w:lang w:eastAsia="ru-RU"/>
        </w:rPr>
        <w:t>5.Если в ромбе один из углов равен 90 градусам, то этот ромб является квадратом.</w:t>
      </w:r>
    </w:p>
    <w:p w:rsidR="00257B21" w:rsidRPr="00257B21" w:rsidRDefault="00257B21">
      <w:pPr>
        <w:rPr>
          <w:rFonts w:ascii="Times New Roman" w:hAnsi="Times New Roman" w:cs="Times New Roman"/>
          <w:sz w:val="26"/>
          <w:szCs w:val="26"/>
        </w:rPr>
      </w:pPr>
      <w:r w:rsidRPr="00257B21">
        <w:rPr>
          <w:rFonts w:ascii="Times New Roman" w:hAnsi="Times New Roman" w:cs="Times New Roman"/>
          <w:sz w:val="26"/>
          <w:szCs w:val="26"/>
        </w:rPr>
        <w:t>6.Если диагонали параллелограмма равны, то этот параллелограмм является ромбом.</w:t>
      </w:r>
    </w:p>
    <w:p w:rsidR="00257B21" w:rsidRPr="00257B21" w:rsidRDefault="00257B21">
      <w:pPr>
        <w:rPr>
          <w:rFonts w:ascii="Times New Roman" w:hAnsi="Times New Roman" w:cs="Times New Roman"/>
          <w:sz w:val="26"/>
          <w:szCs w:val="26"/>
        </w:rPr>
      </w:pPr>
      <w:r w:rsidRPr="00257B21">
        <w:rPr>
          <w:rFonts w:ascii="Times New Roman" w:hAnsi="Times New Roman" w:cs="Times New Roman"/>
          <w:sz w:val="26"/>
          <w:szCs w:val="26"/>
        </w:rPr>
        <w:lastRenderedPageBreak/>
        <w:t>7.Если диагонали параллелограмма перпендикулярны, то этот параллелограмм является ромбом.</w:t>
      </w:r>
    </w:p>
    <w:p w:rsidR="00257B21" w:rsidRPr="00257B21" w:rsidRDefault="00257B21">
      <w:pPr>
        <w:rPr>
          <w:rFonts w:ascii="Times New Roman" w:hAnsi="Times New Roman" w:cs="Times New Roman"/>
          <w:sz w:val="26"/>
          <w:szCs w:val="26"/>
        </w:rPr>
      </w:pPr>
      <w:r w:rsidRPr="00257B21">
        <w:rPr>
          <w:rFonts w:ascii="Times New Roman" w:hAnsi="Times New Roman" w:cs="Times New Roman"/>
          <w:sz w:val="26"/>
          <w:szCs w:val="26"/>
        </w:rPr>
        <w:t>8.Площадь ромба равна произведению двух его смежных сторон на синус угла между ними.</w:t>
      </w:r>
    </w:p>
    <w:p w:rsidR="00257B21" w:rsidRPr="00257B21" w:rsidRDefault="00257B21">
      <w:pPr>
        <w:rPr>
          <w:rFonts w:ascii="Times New Roman" w:hAnsi="Times New Roman" w:cs="Times New Roman"/>
          <w:sz w:val="26"/>
          <w:szCs w:val="26"/>
        </w:rPr>
      </w:pPr>
      <w:r w:rsidRPr="00257B21">
        <w:rPr>
          <w:rFonts w:ascii="Times New Roman" w:hAnsi="Times New Roman" w:cs="Times New Roman"/>
          <w:sz w:val="26"/>
          <w:szCs w:val="26"/>
        </w:rPr>
        <w:t>9.Площадь ромба равна произведению его стороны на высоту, проведённую к этой стороне.</w:t>
      </w:r>
    </w:p>
    <w:p w:rsidR="00257B21" w:rsidRPr="00257B21" w:rsidRDefault="00257B21">
      <w:pPr>
        <w:rPr>
          <w:rFonts w:ascii="Times New Roman" w:hAnsi="Times New Roman" w:cs="Times New Roman"/>
          <w:sz w:val="26"/>
          <w:szCs w:val="26"/>
        </w:rPr>
      </w:pPr>
      <w:r w:rsidRPr="00257B21">
        <w:rPr>
          <w:rFonts w:ascii="Times New Roman" w:hAnsi="Times New Roman" w:cs="Times New Roman"/>
          <w:sz w:val="26"/>
          <w:szCs w:val="26"/>
        </w:rPr>
        <w:t xml:space="preserve">10.Если в параллелограмме две соседние стороны равны, то этот </w:t>
      </w:r>
      <w:proofErr w:type="spellStart"/>
      <w:proofErr w:type="gramStart"/>
      <w:r w:rsidRPr="00257B21">
        <w:rPr>
          <w:rFonts w:ascii="Times New Roman" w:hAnsi="Times New Roman" w:cs="Times New Roman"/>
          <w:sz w:val="26"/>
          <w:szCs w:val="26"/>
        </w:rPr>
        <w:t>паралле-лограмм</w:t>
      </w:r>
      <w:proofErr w:type="spellEnd"/>
      <w:proofErr w:type="gramEnd"/>
      <w:r w:rsidRPr="00257B21">
        <w:rPr>
          <w:rFonts w:ascii="Times New Roman" w:hAnsi="Times New Roman" w:cs="Times New Roman"/>
          <w:sz w:val="26"/>
          <w:szCs w:val="26"/>
        </w:rPr>
        <w:t xml:space="preserve"> является ромбом.</w:t>
      </w:r>
    </w:p>
    <w:p w:rsidR="00564A02" w:rsidRP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</w:t>
      </w:r>
      <w:r w:rsidR="00257B21" w:rsidRPr="00564A02">
        <w:rPr>
          <w:rFonts w:ascii="Times New Roman" w:hAnsi="Times New Roman" w:cs="Times New Roman"/>
          <w:sz w:val="26"/>
          <w:szCs w:val="26"/>
        </w:rPr>
        <w:t>.Если в параллелограмме диагонали равны и перпендикулярны, то этот параллелограмм является квадратом.</w:t>
      </w:r>
    </w:p>
    <w:p w:rsidR="00564A02" w:rsidRP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257B21" w:rsidRPr="00564A02">
        <w:rPr>
          <w:rFonts w:ascii="Times New Roman" w:hAnsi="Times New Roman" w:cs="Times New Roman"/>
          <w:sz w:val="26"/>
          <w:szCs w:val="26"/>
        </w:rPr>
        <w:t>.Если диагонали параллелограмма равны, то этот параллелограмм является квадратом.</w:t>
      </w:r>
    </w:p>
    <w:p w:rsidR="00564A02" w:rsidRP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</w:t>
      </w:r>
      <w:r w:rsidR="00257B21" w:rsidRPr="00564A02">
        <w:rPr>
          <w:rFonts w:ascii="Times New Roman" w:hAnsi="Times New Roman" w:cs="Times New Roman"/>
          <w:sz w:val="26"/>
          <w:szCs w:val="26"/>
        </w:rPr>
        <w:t>.Если диагонали выпуклого четырёхугольника равны и перпендикулярны, то этот четырёхугольник является квадратом.</w:t>
      </w:r>
    </w:p>
    <w:p w:rsidR="00564A02" w:rsidRP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</w:t>
      </w:r>
      <w:r w:rsidR="00257B21" w:rsidRPr="00564A02">
        <w:rPr>
          <w:rFonts w:ascii="Times New Roman" w:hAnsi="Times New Roman" w:cs="Times New Roman"/>
          <w:sz w:val="26"/>
          <w:szCs w:val="26"/>
        </w:rPr>
        <w:t>.Любой квадрат является прямоугольником.</w:t>
      </w:r>
    </w:p>
    <w:p w:rsidR="00564A02" w:rsidRP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</w:t>
      </w:r>
      <w:r w:rsidR="00257B21" w:rsidRPr="00564A02">
        <w:rPr>
          <w:rFonts w:ascii="Times New Roman" w:hAnsi="Times New Roman" w:cs="Times New Roman"/>
          <w:sz w:val="26"/>
          <w:szCs w:val="26"/>
        </w:rPr>
        <w:t>.Площадь квадрата равна произведению двух его смежных сторон.</w:t>
      </w:r>
    </w:p>
    <w:p w:rsidR="00564A02" w:rsidRP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</w:t>
      </w:r>
      <w:r w:rsidR="00257B21" w:rsidRPr="00564A02">
        <w:rPr>
          <w:rFonts w:ascii="Times New Roman" w:hAnsi="Times New Roman" w:cs="Times New Roman"/>
          <w:sz w:val="26"/>
          <w:szCs w:val="26"/>
        </w:rPr>
        <w:t>.Площадь квадрата равна произведению его диагоналей.</w:t>
      </w:r>
    </w:p>
    <w:p w:rsidR="00564A02" w:rsidRP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</w:t>
      </w:r>
      <w:r w:rsidR="00257B21" w:rsidRPr="00564A02">
        <w:rPr>
          <w:rFonts w:ascii="Times New Roman" w:hAnsi="Times New Roman" w:cs="Times New Roman"/>
          <w:sz w:val="26"/>
          <w:szCs w:val="26"/>
        </w:rPr>
        <w:t>.Существует квадрат, который не является прямоугольником.</w:t>
      </w:r>
    </w:p>
    <w:p w:rsidR="00257B21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</w:t>
      </w:r>
      <w:r w:rsidR="00257B21" w:rsidRPr="00564A02">
        <w:rPr>
          <w:rFonts w:ascii="Times New Roman" w:hAnsi="Times New Roman" w:cs="Times New Roman"/>
          <w:sz w:val="26"/>
          <w:szCs w:val="26"/>
        </w:rPr>
        <w:t>.Все квадраты имеют равные площади.</w:t>
      </w:r>
    </w:p>
    <w:p w:rsid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</w:t>
      </w:r>
      <w:r w:rsidRPr="00564A02">
        <w:rPr>
          <w:rFonts w:ascii="Times New Roman" w:hAnsi="Times New Roman" w:cs="Times New Roman"/>
          <w:sz w:val="26"/>
          <w:szCs w:val="26"/>
        </w:rPr>
        <w:t>.Сумма углов любого треугольника равна 360 градусам.</w:t>
      </w:r>
    </w:p>
    <w:p w:rsid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Pr="00564A02">
        <w:rPr>
          <w:rFonts w:ascii="Times New Roman" w:hAnsi="Times New Roman" w:cs="Times New Roman"/>
          <w:sz w:val="26"/>
          <w:szCs w:val="26"/>
        </w:rPr>
        <w:t>.Треугольник со сторонами 1,2, 4 существует.</w:t>
      </w:r>
    </w:p>
    <w:p w:rsidR="00564A02" w:rsidRPr="00564A02" w:rsidRDefault="00564A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</w:t>
      </w:r>
      <w:r w:rsidRPr="00564A02">
        <w:rPr>
          <w:rFonts w:ascii="Times New Roman" w:hAnsi="Times New Roman" w:cs="Times New Roman"/>
          <w:sz w:val="26"/>
          <w:szCs w:val="26"/>
        </w:rPr>
        <w:t>.Биссектриса треугольника делит пополам сторону, к которой проведена</w:t>
      </w:r>
      <w:r>
        <w:rPr>
          <w:rFonts w:ascii="Arial" w:hAnsi="Arial" w:cs="Arial"/>
          <w:sz w:val="35"/>
          <w:szCs w:val="35"/>
        </w:rPr>
        <w:t>.</w:t>
      </w:r>
    </w:p>
    <w:sectPr w:rsidR="00564A02" w:rsidRPr="00564A02" w:rsidSect="00257B21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B21"/>
    <w:rsid w:val="001239EB"/>
    <w:rsid w:val="00257B21"/>
    <w:rsid w:val="00564A02"/>
    <w:rsid w:val="00F84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2020-04-08T13:22:00Z</dcterms:created>
  <dcterms:modified xsi:type="dcterms:W3CDTF">2020-04-08T13:37:00Z</dcterms:modified>
</cp:coreProperties>
</file>