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ЕГЭ-2019. Готовимся к сочинению в новом формате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Нарушевич Андрей Георгиевич, канд. филол. наук, доцент, заведующий кафедрой русского языка и литературы ТИ имени А.П. Чехова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Основные рекомендации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0" w:name="bookmark0"/>
      <w:r w:rsidRPr="008405AC">
        <w:rPr>
          <w:rFonts w:ascii="Garamond" w:hAnsi="Garamond"/>
          <w:b/>
          <w:sz w:val="28"/>
          <w:szCs w:val="28"/>
        </w:rPr>
        <w:t>Формулировка задания</w:t>
      </w:r>
      <w:bookmarkEnd w:id="0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Напишите сочинение по прочитанному тексту.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Сформулируйте одну из проблем, поставленных автором текста.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Прокомментируйте сформулированную проблему.</w:t>
      </w:r>
      <w:r w:rsidRPr="008405AC">
        <w:rPr>
          <w:rFonts w:ascii="Garamond" w:hAnsi="Garamond"/>
          <w:sz w:val="28"/>
          <w:szCs w:val="28"/>
        </w:rPr>
        <w:tab/>
        <w:t>Включите в комментарий два пр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>мера-иллюстрации из прочитанного текста, которые, по Вашему мнению, важны для п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 xml:space="preserve">нимания проблемы исходного текста (избегайте чрезмерного цитирования). </w:t>
      </w:r>
      <w:r w:rsidRPr="008405AC">
        <w:rPr>
          <w:rFonts w:ascii="Garamond" w:hAnsi="Garamond"/>
          <w:b/>
          <w:sz w:val="28"/>
          <w:szCs w:val="28"/>
        </w:rPr>
        <w:t>Поясните значение каждого примера и укажите смысловую связь между ними.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Сформулируйте позицию автора (рассказчика). </w:t>
      </w:r>
      <w:r w:rsidRPr="008405AC">
        <w:rPr>
          <w:rFonts w:ascii="Garamond" w:hAnsi="Garamond"/>
          <w:b/>
          <w:sz w:val="28"/>
          <w:szCs w:val="28"/>
        </w:rPr>
        <w:t>Выразите своё отношение к поз</w:t>
      </w:r>
      <w:r w:rsidRPr="008405AC">
        <w:rPr>
          <w:rFonts w:ascii="Garamond" w:hAnsi="Garamond"/>
          <w:b/>
          <w:sz w:val="28"/>
          <w:szCs w:val="28"/>
        </w:rPr>
        <w:t>и</w:t>
      </w:r>
      <w:r w:rsidRPr="008405AC">
        <w:rPr>
          <w:rFonts w:ascii="Garamond" w:hAnsi="Garamond"/>
          <w:b/>
          <w:sz w:val="28"/>
          <w:szCs w:val="28"/>
        </w:rPr>
        <w:t>ции автора по проблеме исходного текста (согласие или несогласие) и обоснуйте его.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Объём сочинения — не менее 150 слов.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Композиция сочинения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1" w:name="bookmark1"/>
      <w:r w:rsidRPr="008405AC">
        <w:rPr>
          <w:rFonts w:ascii="Garamond" w:hAnsi="Garamond"/>
          <w:b/>
          <w:sz w:val="28"/>
          <w:szCs w:val="28"/>
        </w:rPr>
        <w:t>Ключевые понятия</w:t>
      </w:r>
      <w:bookmarkEnd w:id="1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• Проблема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• Комментарий (</w:t>
      </w:r>
      <w:r w:rsidRPr="008405AC">
        <w:rPr>
          <w:rFonts w:ascii="Garamond" w:hAnsi="Garamond"/>
          <w:i/>
          <w:sz w:val="28"/>
          <w:szCs w:val="28"/>
        </w:rPr>
        <w:t>пример-иллюстрация, пояснение значения примера, указание связи между прим</w:t>
      </w:r>
      <w:r w:rsidRPr="008405AC">
        <w:rPr>
          <w:rFonts w:ascii="Garamond" w:hAnsi="Garamond"/>
          <w:i/>
          <w:sz w:val="28"/>
          <w:szCs w:val="28"/>
        </w:rPr>
        <w:t>е</w:t>
      </w:r>
      <w:r w:rsidRPr="008405AC">
        <w:rPr>
          <w:rFonts w:ascii="Garamond" w:hAnsi="Garamond"/>
          <w:i/>
          <w:sz w:val="28"/>
          <w:szCs w:val="28"/>
        </w:rPr>
        <w:t>рами</w:t>
      </w:r>
      <w:r w:rsidRPr="008405AC">
        <w:rPr>
          <w:rFonts w:ascii="Garamond" w:hAnsi="Garamond"/>
          <w:sz w:val="28"/>
          <w:szCs w:val="28"/>
        </w:rPr>
        <w:t>)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• Позиция автора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• Своё отношение к позиции автора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• Обоснование своего отношения к позиции автора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2" w:name="bookmark2"/>
      <w:r w:rsidRPr="008405AC">
        <w:rPr>
          <w:rFonts w:ascii="Garamond" w:hAnsi="Garamond"/>
          <w:b/>
          <w:sz w:val="28"/>
          <w:szCs w:val="28"/>
        </w:rPr>
        <w:t>Проблема</w:t>
      </w:r>
      <w:bookmarkEnd w:id="2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Проблема</w:t>
      </w:r>
      <w:r w:rsidRPr="008405AC">
        <w:rPr>
          <w:rFonts w:ascii="Garamond" w:hAnsi="Garamond"/>
          <w:sz w:val="28"/>
          <w:szCs w:val="28"/>
        </w:rPr>
        <w:t xml:space="preserve"> - вопрос, над которым рассуждает автор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Проблематика текстов ЕГЭ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- Человек и общество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- Человек и культура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- Человек и культура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- Человек и человек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Способы формулирования проблемы</w:t>
      </w:r>
    </w:p>
    <w:tbl>
      <w:tblPr>
        <w:tblStyle w:val="a4"/>
        <w:tblW w:w="0" w:type="auto"/>
        <w:tblLook w:val="04A0"/>
      </w:tblPr>
      <w:tblGrid>
        <w:gridCol w:w="5341"/>
        <w:gridCol w:w="5342"/>
      </w:tblGrid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Вопросительное предложение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Конструкция «Проблема чего»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Какими должны быть отношения между родителями и детьми? Этой проблеме п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свящён текст (ФИО автора).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Автор поднимает проблему отцов и детей.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Что такое настоящая дружба? Над этой проблемой размышляет автор.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В центре внимания автора проблема дру</w:t>
            </w:r>
            <w:r w:rsidRPr="008405AC">
              <w:rPr>
                <w:rFonts w:ascii="Garamond" w:hAnsi="Garamond"/>
                <w:sz w:val="28"/>
                <w:szCs w:val="28"/>
              </w:rPr>
              <w:t>ж</w:t>
            </w:r>
            <w:r w:rsidRPr="008405AC">
              <w:rPr>
                <w:rFonts w:ascii="Garamond" w:hAnsi="Garamond"/>
                <w:sz w:val="28"/>
                <w:szCs w:val="28"/>
              </w:rPr>
              <w:t>бы.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В чём заключается доброта? Такова пр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блема, которую рассматривает автор.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(ФИО автора) предлагает нам задуматься над проблемой проявления доброты.</w:t>
            </w:r>
          </w:p>
        </w:tc>
      </w:tr>
    </w:tbl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ab/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От позиции автора к проблеме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1. Выявите основную мысль текста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2. Запишите её в виде законченного предложения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3. Определите, на какой вопрос отвечает это предложение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4. Запишите этот вопрос, который и является проблемой текста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Пример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Позиция автора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lastRenderedPageBreak/>
        <w:t xml:space="preserve">               • Человек должен с уважением относиться к родному языку.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Проблема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               • Каким должно быть отношение человека  к родному языку?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Выявление проблемы в художественном тексте</w:t>
      </w:r>
    </w:p>
    <w:p w:rsidR="008754BF" w:rsidRPr="008405AC" w:rsidRDefault="008754BF" w:rsidP="008754BF">
      <w:pPr>
        <w:pStyle w:val="a5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Проанализируйте поступки, отношения героев</w:t>
      </w:r>
    </w:p>
    <w:p w:rsidR="008754BF" w:rsidRPr="008405AC" w:rsidRDefault="008754BF" w:rsidP="008754BF">
      <w:pPr>
        <w:pStyle w:val="a5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Определите, какие положительные или отрицательные человеческие качества пр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являются в этих поступках, отношениях</w:t>
      </w:r>
    </w:p>
    <w:p w:rsidR="008754BF" w:rsidRPr="008405AC" w:rsidRDefault="008754BF" w:rsidP="008754BF">
      <w:pPr>
        <w:pStyle w:val="a5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proofErr w:type="gramStart"/>
      <w:r w:rsidRPr="008405AC">
        <w:rPr>
          <w:rFonts w:ascii="Garamond" w:hAnsi="Garamond"/>
          <w:sz w:val="28"/>
          <w:szCs w:val="28"/>
        </w:rPr>
        <w:t>Подберите абстрактные существительные, которые называют соответствующие к</w:t>
      </w:r>
      <w:r w:rsidRPr="008405AC">
        <w:rPr>
          <w:rFonts w:ascii="Garamond" w:hAnsi="Garamond"/>
          <w:sz w:val="28"/>
          <w:szCs w:val="28"/>
        </w:rPr>
        <w:t>а</w:t>
      </w:r>
      <w:r w:rsidRPr="008405AC">
        <w:rPr>
          <w:rFonts w:ascii="Garamond" w:hAnsi="Garamond"/>
          <w:sz w:val="28"/>
          <w:szCs w:val="28"/>
        </w:rPr>
        <w:t>чества (</w:t>
      </w:r>
      <w:r w:rsidRPr="008405AC">
        <w:rPr>
          <w:rFonts w:ascii="Garamond" w:hAnsi="Garamond"/>
          <w:i/>
          <w:sz w:val="28"/>
          <w:szCs w:val="28"/>
        </w:rPr>
        <w:t>долг, честь, совесть, благородство - равнодушие, черствость, эгоизм</w:t>
      </w:r>
      <w:r w:rsidRPr="008405AC">
        <w:rPr>
          <w:rFonts w:ascii="Garamond" w:hAnsi="Garamond"/>
          <w:sz w:val="28"/>
          <w:szCs w:val="28"/>
        </w:rPr>
        <w:t>)</w:t>
      </w:r>
      <w:proofErr w:type="gramEnd"/>
    </w:p>
    <w:p w:rsidR="008754BF" w:rsidRPr="008405AC" w:rsidRDefault="008754BF" w:rsidP="008754BF">
      <w:pPr>
        <w:pStyle w:val="a5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Сформулируйте проблему, используя выявленные ключевые слова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3" w:name="bookmark3"/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Комментарий</w:t>
      </w:r>
      <w:bookmarkEnd w:id="3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Комментарий</w:t>
      </w:r>
      <w:r w:rsidRPr="008405AC">
        <w:rPr>
          <w:rFonts w:ascii="Garamond" w:hAnsi="Garamond"/>
          <w:sz w:val="28"/>
          <w:szCs w:val="28"/>
        </w:rPr>
        <w:t xml:space="preserve"> - оценка прочитанного путем соотнесения содержания текста с личной точкой зрения читателя, его знаниями, собственным жизненным опытом.</w:t>
      </w:r>
    </w:p>
    <w:p w:rsidR="00D57EC4" w:rsidRDefault="00D57EC4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4" w:name="bookmark4"/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Логика комментирования</w:t>
      </w:r>
    </w:p>
    <w:p w:rsidR="008754BF" w:rsidRPr="008405AC" w:rsidRDefault="008754BF" w:rsidP="00D57EC4">
      <w:pPr>
        <w:pStyle w:val="a5"/>
        <w:numPr>
          <w:ilvl w:val="0"/>
          <w:numId w:val="2"/>
        </w:numPr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Проблема  2. Комментарий  3. Позиция автора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Что такое пример-иллюстрация?</w:t>
      </w:r>
      <w:bookmarkEnd w:id="4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Пример-иллюстрация</w:t>
      </w:r>
      <w:r w:rsidRPr="008405AC">
        <w:rPr>
          <w:rFonts w:ascii="Garamond" w:hAnsi="Garamond"/>
          <w:sz w:val="28"/>
          <w:szCs w:val="28"/>
        </w:rPr>
        <w:t xml:space="preserve"> - это связанная с поставленной проблемой информация текста, которая сопровождается</w:t>
      </w:r>
      <w:r w:rsidRPr="008405AC">
        <w:rPr>
          <w:rFonts w:ascii="Garamond" w:hAnsi="Garamond"/>
          <w:sz w:val="28"/>
          <w:szCs w:val="28"/>
        </w:rPr>
        <w:tab/>
        <w:t>пояснениями, интерпретациями учащегося.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Типы информации в тексте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• Фактуальная информация</w:t>
      </w:r>
      <w:r w:rsidRPr="008405AC">
        <w:rPr>
          <w:rFonts w:ascii="Garamond" w:hAnsi="Garamond"/>
          <w:sz w:val="28"/>
          <w:szCs w:val="28"/>
        </w:rPr>
        <w:t xml:space="preserve"> - это сообщение о фактах, событиях, процессах, упом</w:t>
      </w:r>
      <w:r w:rsidRPr="008405AC">
        <w:rPr>
          <w:rFonts w:ascii="Garamond" w:hAnsi="Garamond"/>
          <w:sz w:val="28"/>
          <w:szCs w:val="28"/>
        </w:rPr>
        <w:t>я</w:t>
      </w:r>
      <w:r w:rsidRPr="008405AC">
        <w:rPr>
          <w:rFonts w:ascii="Garamond" w:hAnsi="Garamond"/>
          <w:sz w:val="28"/>
          <w:szCs w:val="28"/>
        </w:rPr>
        <w:t>нутых в тексте.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• Концептуальная информация</w:t>
      </w:r>
      <w:r w:rsidRPr="008405AC">
        <w:rPr>
          <w:rFonts w:ascii="Garamond" w:hAnsi="Garamond"/>
          <w:sz w:val="28"/>
          <w:szCs w:val="28"/>
        </w:rPr>
        <w:t xml:space="preserve"> — это субъективное авторское понимание отнош</w:t>
      </w:r>
      <w:r w:rsidRPr="008405AC">
        <w:rPr>
          <w:rFonts w:ascii="Garamond" w:hAnsi="Garamond"/>
          <w:sz w:val="28"/>
          <w:szCs w:val="28"/>
        </w:rPr>
        <w:t>е</w:t>
      </w:r>
      <w:r w:rsidRPr="008405AC">
        <w:rPr>
          <w:rFonts w:ascii="Garamond" w:hAnsi="Garamond"/>
          <w:sz w:val="28"/>
          <w:szCs w:val="28"/>
        </w:rPr>
        <w:t>ний между фактами, событиями, их авторская оценка, понимание причинно-следственных связей между событиями.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• </w:t>
      </w:r>
      <w:r w:rsidRPr="008405AC">
        <w:rPr>
          <w:rFonts w:ascii="Garamond" w:hAnsi="Garamond"/>
          <w:b/>
          <w:sz w:val="28"/>
          <w:szCs w:val="28"/>
        </w:rPr>
        <w:t>Подтекстовая информация</w:t>
      </w:r>
      <w:r w:rsidRPr="008405AC">
        <w:rPr>
          <w:rFonts w:ascii="Garamond" w:hAnsi="Garamond"/>
          <w:sz w:val="28"/>
          <w:szCs w:val="28"/>
        </w:rPr>
        <w:t xml:space="preserve"> не обозначена словами, а только подразумевается.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Способы отсылки к тексту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Ссылка на номера предложений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Автор стремится достучаться до читателей, </w:t>
      </w:r>
      <w:r w:rsidRPr="008405AC">
        <w:rPr>
          <w:rFonts w:ascii="Garamond" w:hAnsi="Garamond"/>
          <w:sz w:val="28"/>
          <w:szCs w:val="28"/>
          <w:u w:val="single"/>
        </w:rPr>
        <w:t>трижды повторяя слово «одумайтесь» (предложения 11-13)</w:t>
      </w:r>
      <w:r w:rsidRPr="008405AC">
        <w:rPr>
          <w:rFonts w:ascii="Garamond" w:hAnsi="Garamond"/>
          <w:sz w:val="28"/>
          <w:szCs w:val="28"/>
        </w:rPr>
        <w:t>. Этот призыв должен заставить каждого из нас изменить отншение к природе.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Прямое цитирование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  <w:u w:val="single"/>
        </w:rPr>
        <w:t>«Духовная жизнь мне представляется в тысячу раз богаче, чем жизнь внешняя, проя</w:t>
      </w:r>
      <w:r w:rsidRPr="008405AC">
        <w:rPr>
          <w:rFonts w:ascii="Garamond" w:hAnsi="Garamond"/>
          <w:sz w:val="28"/>
          <w:szCs w:val="28"/>
          <w:u w:val="single"/>
        </w:rPr>
        <w:t>в</w:t>
      </w:r>
      <w:r w:rsidRPr="008405AC">
        <w:rPr>
          <w:rFonts w:ascii="Garamond" w:hAnsi="Garamond"/>
          <w:sz w:val="28"/>
          <w:szCs w:val="28"/>
          <w:u w:val="single"/>
        </w:rPr>
        <w:t>ленная»,</w:t>
      </w:r>
      <w:r w:rsidRPr="008405AC">
        <w:rPr>
          <w:rFonts w:ascii="Garamond" w:hAnsi="Garamond"/>
          <w:sz w:val="28"/>
          <w:szCs w:val="28"/>
        </w:rPr>
        <w:t xml:space="preserve"> - пишет Ш.А. Амонашвили. Действительно, внутри себя мы порой проживаем десятки и сотни жизней, принимаем решения, которые определяют наши поступки.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Косвенное цитирование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  <w:u w:val="single"/>
        </w:rPr>
        <w:t>Автор подчеркивает, что, поддаваясь своим низменным потребностям, человек спосо</w:t>
      </w:r>
      <w:r w:rsidRPr="008405AC">
        <w:rPr>
          <w:rFonts w:ascii="Garamond" w:hAnsi="Garamond"/>
          <w:sz w:val="28"/>
          <w:szCs w:val="28"/>
          <w:u w:val="single"/>
        </w:rPr>
        <w:t>б</w:t>
      </w:r>
      <w:r w:rsidRPr="008405AC">
        <w:rPr>
          <w:rFonts w:ascii="Garamond" w:hAnsi="Garamond"/>
          <w:sz w:val="28"/>
          <w:szCs w:val="28"/>
          <w:u w:val="single"/>
        </w:rPr>
        <w:t>ствует саморазрушению.</w:t>
      </w:r>
      <w:r w:rsidRPr="008405AC">
        <w:rPr>
          <w:rFonts w:ascii="Garamond" w:hAnsi="Garamond"/>
          <w:sz w:val="28"/>
          <w:szCs w:val="28"/>
        </w:rPr>
        <w:t xml:space="preserve"> Конечно же, очень важно найти тот внутренний стержень, кот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рый позволит противостоять злу и направить всю свою деятельность на совершенствов</w:t>
      </w:r>
      <w:r w:rsidRPr="008405AC">
        <w:rPr>
          <w:rFonts w:ascii="Garamond" w:hAnsi="Garamond"/>
          <w:sz w:val="28"/>
          <w:szCs w:val="28"/>
        </w:rPr>
        <w:t>а</w:t>
      </w:r>
      <w:r w:rsidRPr="008405AC">
        <w:rPr>
          <w:rFonts w:ascii="Garamond" w:hAnsi="Garamond"/>
          <w:sz w:val="28"/>
          <w:szCs w:val="28"/>
        </w:rPr>
        <w:t>ние себя и мира вокруг нас.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Размышление над фактами, событиями, описываемыми в тексте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  <w:u w:val="single"/>
        </w:rPr>
        <w:t>Виктор Астафьев изображает мальчишек, которые спасают гусей, попавших в ледяной плен.</w:t>
      </w:r>
      <w:r w:rsidRPr="008405AC">
        <w:rPr>
          <w:rFonts w:ascii="Garamond" w:hAnsi="Garamond"/>
          <w:sz w:val="28"/>
          <w:szCs w:val="28"/>
        </w:rPr>
        <w:t xml:space="preserve"> В этом поступке не на словах, а на деле проявляется забота о наших братьях мен</w:t>
      </w:r>
      <w:r w:rsidRPr="008405AC">
        <w:rPr>
          <w:rFonts w:ascii="Garamond" w:hAnsi="Garamond"/>
          <w:sz w:val="28"/>
          <w:szCs w:val="28"/>
        </w:rPr>
        <w:t>ь</w:t>
      </w:r>
      <w:r w:rsidRPr="008405AC">
        <w:rPr>
          <w:rFonts w:ascii="Garamond" w:hAnsi="Garamond"/>
          <w:sz w:val="28"/>
          <w:szCs w:val="28"/>
        </w:rPr>
        <w:t>ших. Действительно, далеко не каждый способен рисковать собой ради животных.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Структура комментария</w:t>
      </w:r>
    </w:p>
    <w:tbl>
      <w:tblPr>
        <w:tblStyle w:val="a4"/>
        <w:tblW w:w="0" w:type="auto"/>
        <w:tblLook w:val="04A0"/>
      </w:tblPr>
      <w:tblGrid>
        <w:gridCol w:w="3561"/>
        <w:gridCol w:w="3561"/>
        <w:gridCol w:w="3561"/>
      </w:tblGrid>
      <w:tr w:rsidR="008754BF" w:rsidRPr="008405AC" w:rsidTr="00CF0044">
        <w:tc>
          <w:tcPr>
            <w:tcW w:w="10685" w:type="dxa"/>
            <w:gridSpan w:val="3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Комментарий</w:t>
            </w:r>
          </w:p>
        </w:tc>
      </w:tr>
      <w:tr w:rsidR="008754BF" w:rsidRPr="008405AC" w:rsidTr="00CF0044">
        <w:tc>
          <w:tcPr>
            <w:tcW w:w="3561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Первый пример</w:t>
            </w:r>
          </w:p>
        </w:tc>
        <w:tc>
          <w:tcPr>
            <w:tcW w:w="3562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Связь между примерами</w:t>
            </w:r>
          </w:p>
        </w:tc>
        <w:tc>
          <w:tcPr>
            <w:tcW w:w="3562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Второй пример</w:t>
            </w:r>
          </w:p>
        </w:tc>
      </w:tr>
      <w:tr w:rsidR="008754BF" w:rsidRPr="008405AC" w:rsidTr="00CF0044">
        <w:tc>
          <w:tcPr>
            <w:tcW w:w="3561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3562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3562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8754BF" w:rsidRPr="008405AC" w:rsidTr="00CF0044">
        <w:tc>
          <w:tcPr>
            <w:tcW w:w="3561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Пояснение к примеру</w:t>
            </w:r>
          </w:p>
        </w:tc>
        <w:tc>
          <w:tcPr>
            <w:tcW w:w="3562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3562" w:type="dxa"/>
          </w:tcPr>
          <w:p w:rsidR="008754BF" w:rsidRPr="008405AC" w:rsidRDefault="008754BF" w:rsidP="00CF0044">
            <w:pPr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Пояснение к примеру</w:t>
            </w:r>
          </w:p>
        </w:tc>
      </w:tr>
    </w:tbl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Примеры-иллюстрации</w:t>
      </w:r>
    </w:p>
    <w:tbl>
      <w:tblPr>
        <w:tblStyle w:val="a4"/>
        <w:tblW w:w="0" w:type="auto"/>
        <w:tblLook w:val="04A0"/>
      </w:tblPr>
      <w:tblGrid>
        <w:gridCol w:w="5341"/>
        <w:gridCol w:w="5342"/>
      </w:tblGrid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Публицистический текст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Художественный текст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Автор обращается к собственному опыту и вспоминает…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В центре внимания автора случай….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Писатель не случайно приводит слова (к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го): «Цитата».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Писатель изображает (кого, что)…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Автор разделяет мнение (кого)…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Герой говорит: «Цитата».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Публицист спорит (с кем)…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Стоит обратить внимание на мысли (слова, поступки) героя…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Думаю, нужно обратить внимание на мысль о том, что…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Особого внимания заслуживает такая худ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жественная деталь, как…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Особого внимания заслуживает мнение а</w:t>
            </w:r>
            <w:r w:rsidRPr="008405AC">
              <w:rPr>
                <w:rFonts w:ascii="Garamond" w:hAnsi="Garamond"/>
                <w:sz w:val="28"/>
                <w:szCs w:val="28"/>
              </w:rPr>
              <w:t>в</w:t>
            </w:r>
            <w:r w:rsidRPr="008405AC">
              <w:rPr>
                <w:rFonts w:ascii="Garamond" w:hAnsi="Garamond"/>
                <w:sz w:val="28"/>
                <w:szCs w:val="28"/>
              </w:rPr>
              <w:t>тора о…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Симпатии автора на стороне героя, кот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рый…</w:t>
            </w:r>
          </w:p>
        </w:tc>
      </w:tr>
    </w:tbl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Пояснение к примерам</w:t>
      </w:r>
    </w:p>
    <w:tbl>
      <w:tblPr>
        <w:tblStyle w:val="a4"/>
        <w:tblW w:w="0" w:type="auto"/>
        <w:tblLook w:val="04A0"/>
      </w:tblPr>
      <w:tblGrid>
        <w:gridCol w:w="5341"/>
        <w:gridCol w:w="5342"/>
      </w:tblGrid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Публицистический текст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Художественный текст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Писатель хочет сказать, что…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Автор не случайно обращает наше вним</w:t>
            </w:r>
            <w:r w:rsidRPr="008405AC">
              <w:rPr>
                <w:rFonts w:ascii="Garamond" w:hAnsi="Garamond"/>
                <w:sz w:val="28"/>
                <w:szCs w:val="28"/>
              </w:rPr>
              <w:t>а</w:t>
            </w:r>
            <w:r w:rsidRPr="008405AC">
              <w:rPr>
                <w:rFonts w:ascii="Garamond" w:hAnsi="Garamond"/>
                <w:sz w:val="28"/>
                <w:szCs w:val="28"/>
              </w:rPr>
              <w:t xml:space="preserve">ние </w:t>
            </w:r>
            <w:proofErr w:type="gramStart"/>
            <w:r w:rsidRPr="008405AC">
              <w:rPr>
                <w:rFonts w:ascii="Garamond" w:hAnsi="Garamond"/>
                <w:sz w:val="28"/>
                <w:szCs w:val="28"/>
              </w:rPr>
              <w:t>на</w:t>
            </w:r>
            <w:proofErr w:type="gramEnd"/>
            <w:r w:rsidRPr="008405AC">
              <w:rPr>
                <w:rFonts w:ascii="Garamond" w:hAnsi="Garamond"/>
                <w:sz w:val="28"/>
                <w:szCs w:val="28"/>
              </w:rPr>
              <w:t>…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Этот пример показывает, что…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Поступок героя показывает, что...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Смысл этого высказывания в том, что…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Слова (мысли) героя позволяют понять….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Эти слова убедительно доказывают, что…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Я думаю, описанная ситуация заслуживает особого внимания, потому что…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Я думаю, этим примером автор хотел пок</w:t>
            </w:r>
            <w:r w:rsidRPr="008405AC">
              <w:rPr>
                <w:rFonts w:ascii="Garamond" w:hAnsi="Garamond"/>
                <w:sz w:val="28"/>
                <w:szCs w:val="28"/>
              </w:rPr>
              <w:t>а</w:t>
            </w:r>
            <w:r w:rsidRPr="008405AC">
              <w:rPr>
                <w:rFonts w:ascii="Garamond" w:hAnsi="Garamond"/>
                <w:sz w:val="28"/>
                <w:szCs w:val="28"/>
              </w:rPr>
              <w:t>зать…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Эти события автор описывает, чтобы…</w:t>
            </w:r>
          </w:p>
        </w:tc>
      </w:tr>
      <w:tr w:rsidR="008754BF" w:rsidRPr="008405AC" w:rsidTr="00CF0044">
        <w:tc>
          <w:tcPr>
            <w:tcW w:w="5342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Приведённые слова содержат глубокий смысл…</w:t>
            </w:r>
          </w:p>
        </w:tc>
        <w:tc>
          <w:tcPr>
            <w:tcW w:w="5343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</w:tr>
    </w:tbl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ab/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5" w:name="bookmark5"/>
      <w:r w:rsidRPr="008405AC">
        <w:rPr>
          <w:rFonts w:ascii="Garamond" w:hAnsi="Garamond"/>
          <w:b/>
          <w:sz w:val="28"/>
          <w:szCs w:val="28"/>
        </w:rPr>
        <w:t>Пример + пояснение</w:t>
      </w:r>
      <w:bookmarkEnd w:id="5"/>
    </w:p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i/>
          <w:sz w:val="28"/>
          <w:szCs w:val="28"/>
        </w:rPr>
      </w:pPr>
      <w:r w:rsidRPr="008405AC">
        <w:rPr>
          <w:rFonts w:ascii="Garamond" w:hAnsi="Garamond"/>
          <w:b/>
          <w:i/>
          <w:sz w:val="28"/>
          <w:szCs w:val="28"/>
        </w:rPr>
        <w:t>«Цитата», - пишет автор, чтобы…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i/>
          <w:sz w:val="28"/>
          <w:szCs w:val="28"/>
        </w:rPr>
      </w:pPr>
      <w:r w:rsidRPr="008405AC">
        <w:rPr>
          <w:rFonts w:ascii="Garamond" w:hAnsi="Garamond"/>
          <w:i/>
          <w:sz w:val="28"/>
          <w:szCs w:val="28"/>
          <w:u w:val="single"/>
        </w:rPr>
        <w:t>«Равнодушие - это паралич души, преждевременная смерть»,</w:t>
      </w:r>
      <w:r w:rsidRPr="008405AC">
        <w:rPr>
          <w:rFonts w:ascii="Garamond" w:hAnsi="Garamond"/>
          <w:i/>
          <w:sz w:val="28"/>
          <w:szCs w:val="28"/>
        </w:rPr>
        <w:t xml:space="preserve"> - пишет А.П. Чехов, чтобы показать разрушительное влияние нравственной глухоты на внутренний мир человека.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bookmarkStart w:id="6" w:name="bookmark6"/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Смысловая связь между примерами</w:t>
      </w:r>
      <w:bookmarkEnd w:id="6"/>
    </w:p>
    <w:tbl>
      <w:tblPr>
        <w:tblStyle w:val="a4"/>
        <w:tblW w:w="0" w:type="auto"/>
        <w:tblLook w:val="04A0"/>
      </w:tblPr>
      <w:tblGrid>
        <w:gridCol w:w="3369"/>
        <w:gridCol w:w="7314"/>
      </w:tblGrid>
      <w:tr w:rsidR="008754BF" w:rsidRPr="008405AC" w:rsidTr="00CF0044">
        <w:tc>
          <w:tcPr>
            <w:tcW w:w="3369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Смысловые отношения</w:t>
            </w:r>
          </w:p>
        </w:tc>
        <w:tc>
          <w:tcPr>
            <w:tcW w:w="7316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Типовые констукции</w:t>
            </w:r>
          </w:p>
        </w:tc>
      </w:tr>
      <w:tr w:rsidR="008754BF" w:rsidRPr="008405AC" w:rsidTr="00CF0044">
        <w:tc>
          <w:tcPr>
            <w:tcW w:w="3369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Противопоставление</w:t>
            </w:r>
          </w:p>
        </w:tc>
        <w:tc>
          <w:tcPr>
            <w:tcW w:w="7316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Противопоставляя эти примеры (этих героев), автор пок</w:t>
            </w:r>
            <w:r w:rsidRPr="008405AC">
              <w:rPr>
                <w:rFonts w:ascii="Garamond" w:hAnsi="Garamond"/>
                <w:sz w:val="28"/>
                <w:szCs w:val="28"/>
              </w:rPr>
              <w:t>а</w:t>
            </w:r>
            <w:r w:rsidRPr="008405AC">
              <w:rPr>
                <w:rFonts w:ascii="Garamond" w:hAnsi="Garamond"/>
                <w:sz w:val="28"/>
                <w:szCs w:val="28"/>
              </w:rPr>
              <w:t>зывает…</w:t>
            </w:r>
          </w:p>
        </w:tc>
      </w:tr>
      <w:tr w:rsidR="008754BF" w:rsidRPr="008405AC" w:rsidTr="00CF0044">
        <w:tc>
          <w:tcPr>
            <w:tcW w:w="3369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Сравнение, сопоставл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е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ние</w:t>
            </w:r>
          </w:p>
        </w:tc>
        <w:tc>
          <w:tcPr>
            <w:tcW w:w="7316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Сравнивая эти примеры (точки зрения, героев), мы можем увидеть…</w:t>
            </w:r>
          </w:p>
        </w:tc>
      </w:tr>
      <w:tr w:rsidR="008754BF" w:rsidRPr="008405AC" w:rsidTr="00CF0044">
        <w:tc>
          <w:tcPr>
            <w:tcW w:w="3369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Причины</w:t>
            </w:r>
          </w:p>
        </w:tc>
        <w:tc>
          <w:tcPr>
            <w:tcW w:w="7316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Что стало причиной этих событий (поступков героя)? Об этом автор пишет далее.</w:t>
            </w:r>
          </w:p>
        </w:tc>
      </w:tr>
      <w:tr w:rsidR="008754BF" w:rsidRPr="008405AC" w:rsidTr="00CF0044">
        <w:tc>
          <w:tcPr>
            <w:tcW w:w="3369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lastRenderedPageBreak/>
              <w:t>Следствие, вывод</w:t>
            </w:r>
          </w:p>
        </w:tc>
        <w:tc>
          <w:tcPr>
            <w:tcW w:w="7316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Это рассуждение приводит автора к выводу о том, что…</w:t>
            </w:r>
          </w:p>
        </w:tc>
      </w:tr>
      <w:tr w:rsidR="008754BF" w:rsidRPr="008405AC" w:rsidTr="00CF0044">
        <w:tc>
          <w:tcPr>
            <w:tcW w:w="3369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Уступка</w:t>
            </w:r>
          </w:p>
        </w:tc>
        <w:tc>
          <w:tcPr>
            <w:tcW w:w="7316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 xml:space="preserve">Несмотря на </w:t>
            </w:r>
            <w:proofErr w:type="gramStart"/>
            <w:r w:rsidRPr="008405AC">
              <w:rPr>
                <w:rFonts w:ascii="Garamond" w:hAnsi="Garamond"/>
                <w:sz w:val="28"/>
                <w:szCs w:val="28"/>
              </w:rPr>
              <w:t>то</w:t>
            </w:r>
            <w:proofErr w:type="gramEnd"/>
            <w:r w:rsidRPr="008405AC">
              <w:rPr>
                <w:rFonts w:ascii="Garamond" w:hAnsi="Garamond"/>
                <w:sz w:val="28"/>
                <w:szCs w:val="28"/>
              </w:rPr>
              <w:t xml:space="preserve"> что все убеждены в правильности…,герой (автор) думает иначе.</w:t>
            </w:r>
          </w:p>
        </w:tc>
      </w:tr>
    </w:tbl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sz w:val="28"/>
          <w:szCs w:val="28"/>
        </w:rPr>
      </w:pPr>
      <w:bookmarkStart w:id="7" w:name="bookmark7"/>
    </w:p>
    <w:p w:rsidR="008754BF" w:rsidRPr="008405AC" w:rsidRDefault="008754BF" w:rsidP="008754BF">
      <w:pPr>
        <w:ind w:firstLine="284"/>
        <w:jc w:val="both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Где обозначать связь между примерами?</w:t>
      </w:r>
      <w:bookmarkEnd w:id="7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/>
          <w:sz w:val="28"/>
          <w:szCs w:val="28"/>
        </w:rPr>
        <w:t>✓</w:t>
      </w:r>
      <w:r w:rsidRPr="008405AC">
        <w:rPr>
          <w:rFonts w:ascii="Garamond" w:hAnsi="Garamond"/>
          <w:sz w:val="28"/>
          <w:szCs w:val="28"/>
        </w:rPr>
        <w:t>Указание на связь примеров как зачин в комментарии: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Размышляя над проблемой, писатель </w:t>
      </w:r>
      <w:r w:rsidRPr="008405AC">
        <w:rPr>
          <w:rFonts w:ascii="Garamond" w:hAnsi="Garamond"/>
          <w:sz w:val="28"/>
          <w:szCs w:val="28"/>
          <w:u w:val="single"/>
        </w:rPr>
        <w:t>противопоставляет</w:t>
      </w:r>
      <w:r w:rsidRPr="008405AC">
        <w:rPr>
          <w:rFonts w:ascii="Garamond" w:hAnsi="Garamond"/>
          <w:sz w:val="28"/>
          <w:szCs w:val="28"/>
        </w:rPr>
        <w:t xml:space="preserve"> двух героев, каждый из кот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рых воплощает в себе разное отношение к жизни. &lt;…&gt;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/>
          <w:sz w:val="28"/>
          <w:szCs w:val="28"/>
        </w:rPr>
        <w:t>✓</w:t>
      </w:r>
      <w:r w:rsidRPr="008405AC">
        <w:rPr>
          <w:rFonts w:ascii="Garamond" w:hAnsi="Garamond"/>
          <w:sz w:val="28"/>
          <w:szCs w:val="28"/>
        </w:rPr>
        <w:t>Указание на связь примеров при переходе от первого ко второму: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&lt;…&gt; Для</w:t>
      </w:r>
      <w:r w:rsidRPr="008405AC">
        <w:rPr>
          <w:rFonts w:ascii="Garamond" w:hAnsi="Garamond"/>
          <w:sz w:val="28"/>
          <w:szCs w:val="28"/>
          <w:u w:val="single"/>
        </w:rPr>
        <w:t xml:space="preserve"> сравнения</w:t>
      </w:r>
      <w:r w:rsidRPr="008405AC">
        <w:rPr>
          <w:rFonts w:ascii="Garamond" w:hAnsi="Garamond"/>
          <w:sz w:val="28"/>
          <w:szCs w:val="28"/>
        </w:rPr>
        <w:t xml:space="preserve"> обратимся к другому примеру. &lt;…&gt;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/>
          <w:sz w:val="28"/>
          <w:szCs w:val="28"/>
        </w:rPr>
        <w:t>✓</w:t>
      </w:r>
      <w:r w:rsidRPr="008405AC">
        <w:rPr>
          <w:rFonts w:ascii="Garamond" w:hAnsi="Garamond"/>
          <w:sz w:val="28"/>
          <w:szCs w:val="28"/>
        </w:rPr>
        <w:t>Указание на связь примеров как итог комментирования: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Оба приведённых примера, </w:t>
      </w:r>
      <w:r w:rsidRPr="008405AC">
        <w:rPr>
          <w:rFonts w:ascii="Garamond" w:hAnsi="Garamond"/>
          <w:sz w:val="28"/>
          <w:szCs w:val="28"/>
          <w:u w:val="single"/>
        </w:rPr>
        <w:t>дополняя</w:t>
      </w:r>
      <w:r w:rsidRPr="008405AC">
        <w:rPr>
          <w:rFonts w:ascii="Garamond" w:hAnsi="Garamond"/>
          <w:sz w:val="28"/>
          <w:szCs w:val="28"/>
        </w:rPr>
        <w:t xml:space="preserve"> друг друга, позволяют увидеть…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bookmarkStart w:id="8" w:name="bookmark8"/>
    </w:p>
    <w:p w:rsidR="008754BF" w:rsidRPr="008405AC" w:rsidRDefault="008754BF" w:rsidP="008754BF">
      <w:pPr>
        <w:ind w:firstLine="284"/>
        <w:jc w:val="center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Что проверяет эксперт?</w:t>
      </w:r>
      <w:bookmarkEnd w:id="8"/>
      <w:r w:rsidRPr="008405AC">
        <w:rPr>
          <w:rFonts w:ascii="Garamond" w:hAnsi="Garamond"/>
          <w:b/>
          <w:sz w:val="28"/>
          <w:szCs w:val="28"/>
        </w:rPr>
        <w:t xml:space="preserve">  К</w:t>
      </w:r>
      <w:proofErr w:type="gramStart"/>
      <w:r w:rsidRPr="008405AC">
        <w:rPr>
          <w:rFonts w:ascii="Garamond" w:hAnsi="Garamond"/>
          <w:b/>
          <w:sz w:val="28"/>
          <w:szCs w:val="28"/>
        </w:rPr>
        <w:t>2</w:t>
      </w:r>
      <w:proofErr w:type="gramEnd"/>
      <w:r w:rsidRPr="008405AC">
        <w:rPr>
          <w:rFonts w:ascii="Garamond" w:hAnsi="Garamond"/>
          <w:b/>
          <w:sz w:val="28"/>
          <w:szCs w:val="28"/>
        </w:rPr>
        <w:t xml:space="preserve">  </w:t>
      </w:r>
      <w:r w:rsidRPr="008405AC">
        <w:rPr>
          <w:rFonts w:ascii="Garamond" w:hAnsi="Garamond"/>
          <w:sz w:val="28"/>
          <w:szCs w:val="28"/>
        </w:rPr>
        <w:t>(См. Демо-версию)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Фрагмент сочинения по отрывку из интервью с Ч.Т. Айтматовым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«Книги, открывающие нас»</w:t>
      </w:r>
    </w:p>
    <w:tbl>
      <w:tblPr>
        <w:tblStyle w:val="a4"/>
        <w:tblW w:w="0" w:type="auto"/>
        <w:tblLook w:val="04A0"/>
      </w:tblPr>
      <w:tblGrid>
        <w:gridCol w:w="3227"/>
        <w:gridCol w:w="7456"/>
      </w:tblGrid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 xml:space="preserve">Проблема </w:t>
            </w:r>
          </w:p>
        </w:tc>
        <w:tc>
          <w:tcPr>
            <w:tcW w:w="7458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Какова роль книги в жизни человека и общества? Над этой проблемой размышляет Чингиз Айтматов.</w:t>
            </w:r>
          </w:p>
        </w:tc>
      </w:tr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 xml:space="preserve">Первый пример (1) </w:t>
            </w:r>
          </w:p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458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Автор искренне убеждён в том, что книга - это «важное зв</w:t>
            </w:r>
            <w:r w:rsidRPr="008405AC">
              <w:rPr>
                <w:rFonts w:ascii="Garamond" w:hAnsi="Garamond"/>
                <w:sz w:val="28"/>
                <w:szCs w:val="28"/>
              </w:rPr>
              <w:t>е</w:t>
            </w:r>
            <w:r w:rsidRPr="008405AC">
              <w:rPr>
                <w:rFonts w:ascii="Garamond" w:hAnsi="Garamond"/>
                <w:sz w:val="28"/>
                <w:szCs w:val="28"/>
              </w:rPr>
              <w:t>но в духовной связи людей».</w:t>
            </w:r>
          </w:p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</w:tr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Пояснение к первому примеру (2)</w:t>
            </w:r>
          </w:p>
          <w:p w:rsidR="008754BF" w:rsidRPr="008405AC" w:rsidRDefault="008754BF" w:rsidP="00CF0044">
            <w:p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458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Действительно, книги передают знания от поколения к п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колению, связывают единомышленников, преодолевая время и пространство, сберегают духовные ценности человечества.</w:t>
            </w:r>
          </w:p>
        </w:tc>
      </w:tr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Второй пример (3)</w:t>
            </w:r>
          </w:p>
        </w:tc>
        <w:tc>
          <w:tcPr>
            <w:tcW w:w="7458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Мне кажется особенно важной мысль Айтматова о том, что «каждая книга требует полной отрешённости от суетных дел».</w:t>
            </w:r>
          </w:p>
        </w:tc>
      </w:tr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rPr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 xml:space="preserve">Пояснение ко второму примеру (4)  </w:t>
            </w:r>
          </w:p>
        </w:tc>
        <w:tc>
          <w:tcPr>
            <w:tcW w:w="7458" w:type="dxa"/>
          </w:tcPr>
          <w:p w:rsidR="008754BF" w:rsidRPr="008405AC" w:rsidRDefault="008754BF" w:rsidP="00CF0044">
            <w:pPr>
              <w:rPr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Писатель хочет сказать, что чтение не терпит суеты и книга откроет свои секреты только вдумчивому, внимательному, чуткому читателю.</w:t>
            </w:r>
          </w:p>
        </w:tc>
      </w:tr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Связь между пример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а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ми (5)</w:t>
            </w:r>
          </w:p>
        </w:tc>
        <w:tc>
          <w:tcPr>
            <w:tcW w:w="7458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 xml:space="preserve">Оба эти примера, дополняя друг друга, </w:t>
            </w:r>
            <w:proofErr w:type="gramStart"/>
            <w:r w:rsidRPr="008405AC">
              <w:rPr>
                <w:rFonts w:ascii="Garamond" w:hAnsi="Garamond"/>
                <w:sz w:val="28"/>
                <w:szCs w:val="28"/>
              </w:rPr>
              <w:t>позволя ют</w:t>
            </w:r>
            <w:proofErr w:type="gramEnd"/>
            <w:r w:rsidRPr="008405AC">
              <w:rPr>
                <w:rFonts w:ascii="Garamond" w:hAnsi="Garamond"/>
                <w:sz w:val="28"/>
                <w:szCs w:val="28"/>
              </w:rPr>
              <w:t xml:space="preserve"> автору показать важность книги и чтения.</w:t>
            </w:r>
          </w:p>
        </w:tc>
      </w:tr>
      <w:tr w:rsidR="008754BF" w:rsidRPr="008405AC" w:rsidTr="00CF0044">
        <w:tc>
          <w:tcPr>
            <w:tcW w:w="3227" w:type="dxa"/>
          </w:tcPr>
          <w:p w:rsidR="008754BF" w:rsidRPr="008405AC" w:rsidRDefault="008754BF" w:rsidP="00CF004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Позиция автора</w:t>
            </w:r>
          </w:p>
        </w:tc>
        <w:tc>
          <w:tcPr>
            <w:tcW w:w="7458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Таким образом, размышляя над проблемой, автор прих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дит к следующему выводу: книга учит мыслить, рассуждать, воспитывает человека, обогащает его внутренний мир.</w:t>
            </w:r>
          </w:p>
        </w:tc>
      </w:tr>
    </w:tbl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Работа с отрывком из повести В.М.Санина «Когда я был мальчишкой»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Фрагмент сочинения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О чём только не мечтали в войну! Идёшь по улице — и вдруг находишь целую хле</w:t>
      </w:r>
      <w:r w:rsidRPr="008405AC">
        <w:rPr>
          <w:rFonts w:ascii="Garamond" w:hAnsi="Garamond"/>
          <w:sz w:val="28"/>
          <w:szCs w:val="28"/>
        </w:rPr>
        <w:t>б</w:t>
      </w:r>
      <w:r w:rsidRPr="008405AC">
        <w:rPr>
          <w:rFonts w:ascii="Garamond" w:hAnsi="Garamond"/>
          <w:sz w:val="28"/>
          <w:szCs w:val="28"/>
        </w:rPr>
        <w:t>ную карточку! Или: союзники открыли второй фронт. Вот это было бы здорово!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Но никогда и нигде я не слышал ничего прекраснее мечты моей мамы — нет, всех миллионов мам: «Эх вы, сони, проспали — война окончилась!»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Тем, кто не жил этой мечтой, тем, кому она не заменяла хлеба, одежды, крова, её не п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нять. Можете напрячь воображение, вспомнить кинокартины о войне, книги о войне, рассказы дедушек и бабушек, пап и мам, сделать вид, что вы поняли и даже произнести: «Да-а-а!» — всё равно тем, кто не жил этой мечтой, её не понять.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lastRenderedPageBreak/>
        <w:t>А мы, мальчишки военных лет, понимали. В том числе понимал и я, далеко не самый пострадавший. Понимал и умом и сердцем, всем своим существом.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на наших глазах окрасилась кровью родная земля.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в городе, в котором я прожил короткие детские годы, теперь были фаш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>сты.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моя бабушка, мои тётки и их дети — мои братья и сестры — были ра</w:t>
      </w:r>
      <w:r w:rsidRPr="008405AC">
        <w:rPr>
          <w:rFonts w:ascii="Garamond" w:hAnsi="Garamond"/>
          <w:sz w:val="28"/>
          <w:szCs w:val="28"/>
        </w:rPr>
        <w:t>с</w:t>
      </w:r>
      <w:r w:rsidRPr="008405AC">
        <w:rPr>
          <w:rFonts w:ascii="Garamond" w:hAnsi="Garamond"/>
          <w:sz w:val="28"/>
          <w:szCs w:val="28"/>
        </w:rPr>
        <w:t>стреляны.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мы каждый день видели газеты с фотографиями замученных, повешенных, растерзанных советских людей.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от отца три месяца не было писем, пока он не вышел из окружения.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я видел глаза мамы, когда эшелон увозил брата на фронт.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я видел глаза мамы, когда к нам входил почтальон: кто знал, что он принёс в своей сумке?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Потому что я видел и слышал, как бились головой о стену, катались по полу, выли женщины, потерявшие мужей и сыновей.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Нет ничего трагичнее гибели и ничего прекраснее возвращения с победой.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В войну научились мечтать о главном. Вот почему я больше всего мечтал о том, как вернусь с фронта домой, своим ключом открою дверь — неожиданно — и увижу мам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 xml:space="preserve">ны глаза, из которых навсегда уйдёт печаль. </w:t>
      </w:r>
      <w:r w:rsidRPr="008405AC">
        <w:rPr>
          <w:rFonts w:ascii="Garamond" w:hAnsi="Garamond"/>
          <w:i/>
          <w:sz w:val="28"/>
          <w:szCs w:val="28"/>
        </w:rPr>
        <w:t>(По В. Санину)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660"/>
        <w:gridCol w:w="8023"/>
      </w:tblGrid>
      <w:tr w:rsidR="008754BF" w:rsidRPr="008405AC" w:rsidTr="00CF0044">
        <w:tc>
          <w:tcPr>
            <w:tcW w:w="2660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Проблема</w:t>
            </w:r>
          </w:p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В чём величайшая трагедия войны? На этот вопрос отвечает в своём тексте Владимир Маркович Санин.</w:t>
            </w:r>
          </w:p>
        </w:tc>
      </w:tr>
      <w:tr w:rsidR="008754BF" w:rsidRPr="008405AC" w:rsidTr="00CF0044">
        <w:tc>
          <w:tcPr>
            <w:tcW w:w="2660" w:type="dxa"/>
          </w:tcPr>
          <w:p w:rsidR="008754BF" w:rsidRPr="008405AC" w:rsidRDefault="008754BF" w:rsidP="00D57EC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Первый пример (1)</w:t>
            </w: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Автор вспоминает своё детство, пришедшееся на военные годы, и рассказывает о сокровенной мечте миллионов советских людей - мечте об окончании войны: «Тем, кто не жил этой мечтой, тем, кому она не заменяла хлеба, одежды, крова, её не понять».</w:t>
            </w:r>
          </w:p>
        </w:tc>
      </w:tr>
      <w:tr w:rsidR="008754BF" w:rsidRPr="008405AC" w:rsidTr="00CF0044">
        <w:tc>
          <w:tcPr>
            <w:tcW w:w="2660" w:type="dxa"/>
          </w:tcPr>
          <w:p w:rsidR="008754BF" w:rsidRPr="008405AC" w:rsidRDefault="008754BF" w:rsidP="00D57EC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Пояснение к пе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р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вому примеру (2)</w:t>
            </w: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Действительно, никакие книги или фильмы о войне не могут передать ужаса, боли и страданий, которые пережили люди вое</w:t>
            </w:r>
            <w:r w:rsidRPr="008405AC">
              <w:rPr>
                <w:rFonts w:ascii="Garamond" w:hAnsi="Garamond"/>
                <w:sz w:val="28"/>
                <w:szCs w:val="28"/>
              </w:rPr>
              <w:t>н</w:t>
            </w:r>
            <w:r w:rsidRPr="008405AC">
              <w:rPr>
                <w:rFonts w:ascii="Garamond" w:hAnsi="Garamond"/>
                <w:sz w:val="28"/>
                <w:szCs w:val="28"/>
              </w:rPr>
              <w:t>ного поколения.</w:t>
            </w:r>
          </w:p>
        </w:tc>
      </w:tr>
      <w:tr w:rsidR="008754BF" w:rsidRPr="008405AC" w:rsidTr="00CF0044">
        <w:tc>
          <w:tcPr>
            <w:tcW w:w="2660" w:type="dxa"/>
          </w:tcPr>
          <w:p w:rsidR="008754BF" w:rsidRPr="008405AC" w:rsidRDefault="008754BF" w:rsidP="00D57EC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Связь между пр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и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мерами (3)</w:t>
            </w: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Однако долг писателя, свидетеля событий войны, - рассказать читателям об этом страшном времени, поэтому далее автор пер</w:t>
            </w:r>
            <w:r w:rsidRPr="008405AC">
              <w:rPr>
                <w:rFonts w:ascii="Garamond" w:hAnsi="Garamond"/>
                <w:sz w:val="28"/>
                <w:szCs w:val="28"/>
              </w:rPr>
              <w:t>е</w:t>
            </w:r>
            <w:r w:rsidRPr="008405AC">
              <w:rPr>
                <w:rFonts w:ascii="Garamond" w:hAnsi="Garamond"/>
                <w:sz w:val="28"/>
                <w:szCs w:val="28"/>
              </w:rPr>
              <w:t>числяет то, что навсегда врезалось ему в память.</w:t>
            </w:r>
          </w:p>
        </w:tc>
      </w:tr>
      <w:tr w:rsidR="008754BF" w:rsidRPr="008405AC" w:rsidTr="00CF0044">
        <w:tc>
          <w:tcPr>
            <w:tcW w:w="2660" w:type="dxa"/>
          </w:tcPr>
          <w:p w:rsidR="008754BF" w:rsidRPr="008405AC" w:rsidRDefault="008754BF" w:rsidP="00D57EC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Второй пример (4)</w:t>
            </w: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Перед нами разворачивается череда страшных картин: город, занятый оккупантами, газеты с фотографиями замученных фаш</w:t>
            </w:r>
            <w:r w:rsidRPr="008405AC">
              <w:rPr>
                <w:rFonts w:ascii="Garamond" w:hAnsi="Garamond"/>
                <w:sz w:val="28"/>
                <w:szCs w:val="28"/>
              </w:rPr>
              <w:t>и</w:t>
            </w:r>
            <w:r w:rsidRPr="008405AC">
              <w:rPr>
                <w:rFonts w:ascii="Garamond" w:hAnsi="Garamond"/>
                <w:sz w:val="28"/>
                <w:szCs w:val="28"/>
              </w:rPr>
              <w:t>стами людей, женщины, оплакивающие погибших мужей и сын</w:t>
            </w:r>
            <w:r w:rsidRPr="008405AC">
              <w:rPr>
                <w:rFonts w:ascii="Garamond" w:hAnsi="Garamond"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sz w:val="28"/>
                <w:szCs w:val="28"/>
              </w:rPr>
              <w:t>вей...</w:t>
            </w:r>
          </w:p>
        </w:tc>
      </w:tr>
      <w:tr w:rsidR="008754BF" w:rsidRPr="008405AC" w:rsidTr="00CF0044">
        <w:tc>
          <w:tcPr>
            <w:tcW w:w="2660" w:type="dxa"/>
          </w:tcPr>
          <w:p w:rsidR="008754BF" w:rsidRPr="008405AC" w:rsidRDefault="008754BF" w:rsidP="00D57EC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Пояснение ко вт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о</w:t>
            </w:r>
            <w:r w:rsidRPr="008405AC">
              <w:rPr>
                <w:rFonts w:ascii="Garamond" w:hAnsi="Garamond"/>
                <w:b/>
                <w:sz w:val="28"/>
                <w:szCs w:val="28"/>
              </w:rPr>
              <w:t>рому примеру (5)</w:t>
            </w: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И мы понимаем, почему рассказчик, как и все вокруг, мечтал о мире, о победе, мечтал увидеть, как печаль навсегда уйдёт из глаз его мамы и всех людей, которых коснулась война.</w:t>
            </w:r>
          </w:p>
        </w:tc>
      </w:tr>
      <w:tr w:rsidR="008754BF" w:rsidRPr="008405AC" w:rsidTr="00CF0044">
        <w:tc>
          <w:tcPr>
            <w:tcW w:w="2660" w:type="dxa"/>
          </w:tcPr>
          <w:p w:rsidR="008754BF" w:rsidRPr="008405AC" w:rsidRDefault="008754BF" w:rsidP="00D57EC4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8405AC">
              <w:rPr>
                <w:rFonts w:ascii="Garamond" w:hAnsi="Garamond"/>
                <w:b/>
                <w:sz w:val="28"/>
                <w:szCs w:val="28"/>
              </w:rPr>
              <w:t>Позиция автора</w:t>
            </w:r>
          </w:p>
        </w:tc>
        <w:tc>
          <w:tcPr>
            <w:tcW w:w="8025" w:type="dxa"/>
          </w:tcPr>
          <w:p w:rsidR="008754BF" w:rsidRPr="008405AC" w:rsidRDefault="008754BF" w:rsidP="00CF0044">
            <w:pPr>
              <w:ind w:firstLine="284"/>
              <w:jc w:val="both"/>
              <w:rPr>
                <w:rFonts w:ascii="Garamond" w:hAnsi="Garamond"/>
                <w:sz w:val="28"/>
                <w:szCs w:val="28"/>
              </w:rPr>
            </w:pPr>
            <w:r w:rsidRPr="008405AC">
              <w:rPr>
                <w:rFonts w:ascii="Garamond" w:hAnsi="Garamond"/>
                <w:sz w:val="28"/>
                <w:szCs w:val="28"/>
              </w:rPr>
              <w:t>Так автор убеждает нас в том, что война - это страшная трагедия, потому что приносит с собой смерть, разруху, голод, физическую и душевную боль, невыносимые страдания.</w:t>
            </w:r>
          </w:p>
        </w:tc>
      </w:tr>
    </w:tbl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К.Г Паустовский «Акварельные краски»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Когда при Берге произносили слово «родина», он усмехался. Не замечал красоты пр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>роды вокруг, не понимал, когда бойцы говорили: «Вот отобьём родную землю и напоим коней из родной реки».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/>
          <w:sz w:val="28"/>
          <w:szCs w:val="28"/>
        </w:rPr>
        <w:t>-</w:t>
      </w:r>
      <w:r w:rsidRPr="008405AC">
        <w:rPr>
          <w:rFonts w:ascii="Garamond" w:hAnsi="Garamond"/>
          <w:sz w:val="28"/>
          <w:szCs w:val="28"/>
        </w:rPr>
        <w:t xml:space="preserve"> Трепотня! - мрачно говорил Берг. </w:t>
      </w:r>
      <w:proofErr w:type="gramStart"/>
      <w:r w:rsidRPr="008405AC">
        <w:rPr>
          <w:rFonts w:ascii="Garamond" w:hAnsi="Garamond"/>
          <w:sz w:val="28"/>
          <w:szCs w:val="28"/>
        </w:rPr>
        <w:t>-У</w:t>
      </w:r>
      <w:proofErr w:type="gramEnd"/>
      <w:r w:rsidRPr="008405AC">
        <w:rPr>
          <w:rFonts w:ascii="Garamond" w:hAnsi="Garamond"/>
          <w:sz w:val="28"/>
          <w:szCs w:val="28"/>
        </w:rPr>
        <w:t xml:space="preserve"> таких, как мы,нетинеможетбытьродины.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/>
          <w:sz w:val="28"/>
          <w:szCs w:val="28"/>
        </w:rPr>
        <w:lastRenderedPageBreak/>
        <w:t>-</w:t>
      </w:r>
      <w:r w:rsidRPr="008405AC">
        <w:rPr>
          <w:rFonts w:ascii="Garamond" w:hAnsi="Garamond"/>
          <w:sz w:val="28"/>
          <w:szCs w:val="28"/>
        </w:rPr>
        <w:t xml:space="preserve"> Эх, Берг, сухарная душа! — с тяжёлым укором отвечали бойцы. </w:t>
      </w:r>
      <w:proofErr w:type="gramStart"/>
      <w:r w:rsidRPr="008405AC">
        <w:rPr>
          <w:rFonts w:ascii="Garamond" w:hAnsi="Garamond"/>
          <w:sz w:val="28"/>
          <w:szCs w:val="28"/>
        </w:rPr>
        <w:t>-Т</w:t>
      </w:r>
      <w:proofErr w:type="gramEnd"/>
      <w:r w:rsidRPr="008405AC">
        <w:rPr>
          <w:rFonts w:ascii="Garamond" w:hAnsi="Garamond"/>
          <w:sz w:val="28"/>
          <w:szCs w:val="28"/>
        </w:rPr>
        <w:t>ы землю не л</w:t>
      </w:r>
      <w:r w:rsidRPr="008405AC">
        <w:rPr>
          <w:rFonts w:ascii="Garamond" w:hAnsi="Garamond"/>
          <w:sz w:val="28"/>
          <w:szCs w:val="28"/>
        </w:rPr>
        <w:t>ю</w:t>
      </w:r>
      <w:r w:rsidRPr="008405AC">
        <w:rPr>
          <w:rFonts w:ascii="Garamond" w:hAnsi="Garamond"/>
          <w:sz w:val="28"/>
          <w:szCs w:val="28"/>
        </w:rPr>
        <w:t>бишь, чУдак. А ещё художник! Может быть, поэтому Бергу и не удавались пейзажи. &lt;...&gt;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Берг торопился. Берг хотел всю силу красок, всё умение своих рук, всё то, что дрожало где-то на сердце, отдать этой бумаге, чтобы хоть в сотой доле изобразить великолепие этих лесов, умирающих величаво и просто. Берг работал как одержимый, пел и кричал.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...Через два месяца в дом Берга принесли извещение о выставке, в которой тот должен был участвовать: просили сообщить, сколько своих работ художник выставит на этот раз. Берг сел к столу и быстро написал: «Выставляю только один этюд акварелью, сделанный этим летом, - мой первый пейзаж».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Спустя время Берг сидел и думал. Он хотел проследить, какими неуловимыми путями появилось у него ясное и радостное чувство родины. Оно зрело неделями, годами, дес</w:t>
      </w:r>
      <w:r w:rsidRPr="008405AC">
        <w:rPr>
          <w:rFonts w:ascii="Garamond" w:hAnsi="Garamond"/>
          <w:sz w:val="28"/>
          <w:szCs w:val="28"/>
        </w:rPr>
        <w:t>я</w:t>
      </w:r>
      <w:r w:rsidRPr="008405AC">
        <w:rPr>
          <w:rFonts w:ascii="Garamond" w:hAnsi="Garamond"/>
          <w:sz w:val="28"/>
          <w:szCs w:val="28"/>
        </w:rPr>
        <w:t>тилетиями, но последний толчок дал лесной край, осень и крики журавлей.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/>
          <w:sz w:val="28"/>
          <w:szCs w:val="28"/>
        </w:rPr>
        <w:t>-</w:t>
      </w:r>
      <w:r w:rsidRPr="008405AC">
        <w:rPr>
          <w:rFonts w:ascii="Garamond" w:hAnsi="Garamond"/>
          <w:sz w:val="28"/>
          <w:szCs w:val="28"/>
        </w:rPr>
        <w:t xml:space="preserve"> Эх, Берг, сухарная душа! — вспомнил он слова бойцов. Бойцы тогда были правы. Берг знал, что теперь он связан со своей страной не только разумом, но и всем сердцем, как художник, и что любовь к родине сделала его умную, но сухую жизнь теплой, веселой и во </w:t>
      </w:r>
      <w:proofErr w:type="gramStart"/>
      <w:r w:rsidRPr="008405AC">
        <w:rPr>
          <w:rFonts w:ascii="Garamond" w:hAnsi="Garamond"/>
          <w:sz w:val="28"/>
          <w:szCs w:val="28"/>
        </w:rPr>
        <w:t>сто крат</w:t>
      </w:r>
      <w:proofErr w:type="gramEnd"/>
      <w:r w:rsidRPr="008405AC">
        <w:rPr>
          <w:rFonts w:ascii="Garamond" w:hAnsi="Garamond"/>
          <w:sz w:val="28"/>
          <w:szCs w:val="28"/>
        </w:rPr>
        <w:t xml:space="preserve"> более прекрасной, чем раньше.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Формулировка проблемы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Что является источником вдохновения для художника? Над этой проблемой предлагает своим читателям задуматься К. Паустовский.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9" w:name="bookmark9"/>
      <w:r w:rsidRPr="008405AC">
        <w:rPr>
          <w:rFonts w:ascii="Garamond" w:hAnsi="Garamond"/>
          <w:b/>
          <w:sz w:val="28"/>
          <w:szCs w:val="28"/>
        </w:rPr>
        <w:t>Комментарий.</w:t>
      </w:r>
      <w:bookmarkEnd w:id="9"/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10" w:name="bookmark10"/>
      <w:r w:rsidRPr="008405AC">
        <w:rPr>
          <w:rFonts w:ascii="Garamond" w:hAnsi="Garamond"/>
          <w:b/>
          <w:sz w:val="28"/>
          <w:szCs w:val="28"/>
        </w:rPr>
        <w:t>Первый пример с пояснением</w:t>
      </w:r>
      <w:bookmarkEnd w:id="10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Писатель изображает художника Берга - человека, равнодушного к родине и красоте её природы. </w:t>
      </w:r>
      <w:r w:rsidRPr="008405AC">
        <w:rPr>
          <w:rFonts w:ascii="Garamond" w:hAnsi="Garamond"/>
          <w:sz w:val="28"/>
          <w:szCs w:val="28"/>
          <w:u w:val="single"/>
        </w:rPr>
        <w:t>Конечно же, не случайно упоминание о том, что Бергу «не удавались пейзажи».</w:t>
      </w:r>
      <w:r w:rsidRPr="008405AC">
        <w:rPr>
          <w:rFonts w:ascii="Garamond" w:hAnsi="Garamond"/>
          <w:sz w:val="28"/>
          <w:szCs w:val="28"/>
        </w:rPr>
        <w:t xml:space="preserve"> Так автор показывает значимость чувства родины для творческой работы художника: н</w:t>
      </w:r>
      <w:r w:rsidRPr="008405AC">
        <w:rPr>
          <w:rFonts w:ascii="Garamond" w:hAnsi="Garamond"/>
          <w:sz w:val="28"/>
          <w:szCs w:val="28"/>
        </w:rPr>
        <w:t>е</w:t>
      </w:r>
      <w:r w:rsidRPr="008405AC">
        <w:rPr>
          <w:rFonts w:ascii="Garamond" w:hAnsi="Garamond"/>
          <w:sz w:val="28"/>
          <w:szCs w:val="28"/>
        </w:rPr>
        <w:t>возможно создать произведение искусства, оставаясь равнодушным к тому, что ты из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бражаешь.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11" w:name="bookmark11"/>
      <w:r w:rsidRPr="008405AC">
        <w:rPr>
          <w:rFonts w:ascii="Garamond" w:hAnsi="Garamond"/>
          <w:b/>
          <w:sz w:val="28"/>
          <w:szCs w:val="28"/>
        </w:rPr>
        <w:t>Комментарий.</w:t>
      </w:r>
      <w:bookmarkEnd w:id="11"/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12" w:name="bookmark12"/>
      <w:r w:rsidRPr="008405AC">
        <w:rPr>
          <w:rFonts w:ascii="Garamond" w:hAnsi="Garamond"/>
          <w:b/>
          <w:sz w:val="28"/>
          <w:szCs w:val="28"/>
        </w:rPr>
        <w:t>Второй пример с пояснением</w:t>
      </w:r>
      <w:bookmarkEnd w:id="12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Но вот на наших глазах происходит преображение героя. Оставшись наедине с прир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 xml:space="preserve">дой родного края, Берг впервые ощутил её красоту, начал напряжённо работать, чтобы передать в рисунках </w:t>
      </w:r>
      <w:r w:rsidRPr="008405AC">
        <w:rPr>
          <w:rFonts w:ascii="Garamond" w:hAnsi="Garamond"/>
          <w:sz w:val="28"/>
          <w:szCs w:val="28"/>
          <w:u w:val="single"/>
        </w:rPr>
        <w:t>«всё то, что дрожало где-то на сердце», изобразить «великолепие этих лесов, умирающих величаво и просто»</w:t>
      </w:r>
      <w:r w:rsidRPr="008405AC">
        <w:rPr>
          <w:rFonts w:ascii="Garamond" w:hAnsi="Garamond"/>
          <w:sz w:val="28"/>
          <w:szCs w:val="28"/>
        </w:rPr>
        <w:t>. Мы видим, как красота природы пробудила в х</w:t>
      </w:r>
      <w:r w:rsidRPr="008405AC">
        <w:rPr>
          <w:rFonts w:ascii="Garamond" w:hAnsi="Garamond"/>
          <w:sz w:val="28"/>
          <w:szCs w:val="28"/>
        </w:rPr>
        <w:t>у</w:t>
      </w:r>
      <w:r w:rsidRPr="008405AC">
        <w:rPr>
          <w:rFonts w:ascii="Garamond" w:hAnsi="Garamond"/>
          <w:sz w:val="28"/>
          <w:szCs w:val="28"/>
        </w:rPr>
        <w:t>дожнике чувство родины и вдохновила на творчество.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13" w:name="bookmark13"/>
      <w:r w:rsidRPr="008405AC">
        <w:rPr>
          <w:rFonts w:ascii="Garamond" w:hAnsi="Garamond"/>
          <w:b/>
          <w:sz w:val="28"/>
          <w:szCs w:val="28"/>
        </w:rPr>
        <w:t>Смысловая связь между примерами</w:t>
      </w:r>
      <w:bookmarkEnd w:id="13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Приведённые примеры позволяют увидеть героя в развитии и показать процесс ст</w:t>
      </w:r>
      <w:r w:rsidRPr="008405AC">
        <w:rPr>
          <w:rFonts w:ascii="Garamond" w:hAnsi="Garamond"/>
          <w:sz w:val="28"/>
          <w:szCs w:val="28"/>
        </w:rPr>
        <w:t>а</w:t>
      </w:r>
      <w:r w:rsidRPr="008405AC">
        <w:rPr>
          <w:rFonts w:ascii="Garamond" w:hAnsi="Garamond"/>
          <w:sz w:val="28"/>
          <w:szCs w:val="28"/>
        </w:rPr>
        <w:t>новления его личности, изменение отношения к миру и творчеству.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bookmarkStart w:id="14" w:name="bookmark14"/>
      <w:r w:rsidRPr="008405AC">
        <w:rPr>
          <w:rFonts w:ascii="Garamond" w:hAnsi="Garamond"/>
          <w:b/>
          <w:sz w:val="28"/>
          <w:szCs w:val="28"/>
        </w:rPr>
        <w:t>Позиция автора</w:t>
      </w:r>
      <w:bookmarkEnd w:id="14"/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Таким образом, автор приходит к следующему выводу: источником вдохновения для художника может быть родная природа, которая помогает по-новому посмотреть на мир и понять своё место в нём.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Типичные ошибки комментирования</w:t>
      </w:r>
    </w:p>
    <w:p w:rsidR="008754BF" w:rsidRPr="008405AC" w:rsidRDefault="008754BF" w:rsidP="008754BF">
      <w:pPr>
        <w:pStyle w:val="a5"/>
        <w:numPr>
          <w:ilvl w:val="0"/>
          <w:numId w:val="3"/>
        </w:numPr>
        <w:jc w:val="both"/>
        <w:rPr>
          <w:rFonts w:ascii="Garamond" w:hAnsi="Garamond"/>
          <w:sz w:val="28"/>
          <w:szCs w:val="28"/>
        </w:rPr>
      </w:pPr>
      <w:bookmarkStart w:id="15" w:name="bookmark15"/>
      <w:r w:rsidRPr="008405AC">
        <w:rPr>
          <w:rFonts w:ascii="Garamond" w:hAnsi="Garamond"/>
          <w:sz w:val="28"/>
          <w:szCs w:val="28"/>
        </w:rPr>
        <w:t>Комментарий не опирается на текст</w:t>
      </w:r>
      <w:bookmarkEnd w:id="15"/>
    </w:p>
    <w:p w:rsidR="008754BF" w:rsidRPr="008405AC" w:rsidRDefault="008754BF" w:rsidP="008754BF">
      <w:pPr>
        <w:pStyle w:val="a5"/>
        <w:numPr>
          <w:ilvl w:val="0"/>
          <w:numId w:val="3"/>
        </w:numPr>
        <w:jc w:val="both"/>
        <w:rPr>
          <w:rFonts w:ascii="Garamond" w:hAnsi="Garamond"/>
          <w:sz w:val="28"/>
          <w:szCs w:val="28"/>
        </w:rPr>
      </w:pPr>
      <w:bookmarkStart w:id="16" w:name="bookmark16"/>
      <w:r w:rsidRPr="008405AC">
        <w:rPr>
          <w:rFonts w:ascii="Garamond" w:hAnsi="Garamond"/>
          <w:sz w:val="28"/>
          <w:szCs w:val="28"/>
        </w:rPr>
        <w:t>Комментарий подменяется пересказом</w:t>
      </w:r>
      <w:bookmarkEnd w:id="16"/>
      <w:r w:rsidRPr="008405AC">
        <w:rPr>
          <w:rFonts w:ascii="Garamond" w:hAnsi="Garamond"/>
          <w:sz w:val="28"/>
          <w:szCs w:val="28"/>
        </w:rPr>
        <w:t xml:space="preserve"> или цитированием</w:t>
      </w:r>
    </w:p>
    <w:p w:rsidR="008754BF" w:rsidRPr="008405AC" w:rsidRDefault="008754BF" w:rsidP="008754BF">
      <w:pPr>
        <w:pStyle w:val="a5"/>
        <w:numPr>
          <w:ilvl w:val="0"/>
          <w:numId w:val="3"/>
        </w:numPr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Приведены неподходящие примеры</w:t>
      </w:r>
    </w:p>
    <w:p w:rsidR="008754BF" w:rsidRPr="008405AC" w:rsidRDefault="008754BF" w:rsidP="008754BF">
      <w:pPr>
        <w:pStyle w:val="a5"/>
        <w:numPr>
          <w:ilvl w:val="0"/>
          <w:numId w:val="3"/>
        </w:numPr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Приведены примеры без пояснеия</w:t>
      </w:r>
    </w:p>
    <w:p w:rsidR="008754BF" w:rsidRPr="008405AC" w:rsidRDefault="008754BF" w:rsidP="008754BF">
      <w:pPr>
        <w:pStyle w:val="a5"/>
        <w:numPr>
          <w:ilvl w:val="0"/>
          <w:numId w:val="3"/>
        </w:numPr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Не указана связь между примерами</w:t>
      </w:r>
    </w:p>
    <w:p w:rsidR="008754BF" w:rsidRPr="008405AC" w:rsidRDefault="008754BF" w:rsidP="008754BF">
      <w:pPr>
        <w:pStyle w:val="a5"/>
        <w:ind w:left="100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lastRenderedPageBreak/>
        <w:t>Комментарий не опирается на текст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Автор поднимает очень актуальную на сегодняшний день проблему. К сожалению, в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круг нас много таких художников, которые не любят свою родину и готовы при первом удобном случае уехать за границу. Вряд ли их можно назвать настоящими мастерами и</w:t>
      </w:r>
      <w:r w:rsidRPr="008405AC">
        <w:rPr>
          <w:rFonts w:ascii="Garamond" w:hAnsi="Garamond"/>
          <w:sz w:val="28"/>
          <w:szCs w:val="28"/>
        </w:rPr>
        <w:t>с</w:t>
      </w:r>
      <w:r w:rsidRPr="008405AC">
        <w:rPr>
          <w:rFonts w:ascii="Garamond" w:hAnsi="Garamond"/>
          <w:sz w:val="28"/>
          <w:szCs w:val="28"/>
        </w:rPr>
        <w:t>кусства. Настоящий художник любит свою родину.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Комментарий подменяется пересказом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К. Паустовский рассказывает о художнике Берге, который вначале не любил родину. Но потом, оставшись на месяц в муромских лесах, он понял, как прекрасна природа Ро</w:t>
      </w:r>
      <w:r w:rsidRPr="008405AC">
        <w:rPr>
          <w:rFonts w:ascii="Garamond" w:hAnsi="Garamond"/>
          <w:sz w:val="28"/>
          <w:szCs w:val="28"/>
        </w:rPr>
        <w:t>с</w:t>
      </w:r>
      <w:r w:rsidRPr="008405AC">
        <w:rPr>
          <w:rFonts w:ascii="Garamond" w:hAnsi="Garamond"/>
          <w:sz w:val="28"/>
          <w:szCs w:val="28"/>
        </w:rPr>
        <w:t>сии. Так появился его первый пейзаж, написанный акварельными красками.</w:t>
      </w:r>
    </w:p>
    <w:p w:rsidR="008754BF" w:rsidRPr="008405AC" w:rsidRDefault="008754BF" w:rsidP="008754BF">
      <w:pPr>
        <w:pStyle w:val="a5"/>
        <w:ind w:left="100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Приведены примеры без пояснеия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Не выявлена смысловая связь между примерами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Автор повествует о художнике Берге. Не случайно писатель упоминает о том, что Бе</w:t>
      </w:r>
      <w:r w:rsidRPr="008405AC">
        <w:rPr>
          <w:rFonts w:ascii="Garamond" w:hAnsi="Garamond"/>
          <w:sz w:val="28"/>
          <w:szCs w:val="28"/>
        </w:rPr>
        <w:t>р</w:t>
      </w:r>
      <w:r w:rsidRPr="008405AC">
        <w:rPr>
          <w:rFonts w:ascii="Garamond" w:hAnsi="Garamond"/>
          <w:sz w:val="28"/>
          <w:szCs w:val="28"/>
        </w:rPr>
        <w:t>гу не удавались пейзажи. Паустовский показывает, как в художнике проснулось ясное и радостное чувство родины, как «любовь к родине сделала его умную, но сухую жизнь т</w:t>
      </w:r>
      <w:r w:rsidRPr="008405AC">
        <w:rPr>
          <w:rFonts w:ascii="Garamond" w:hAnsi="Garamond"/>
          <w:sz w:val="28"/>
          <w:szCs w:val="28"/>
        </w:rPr>
        <w:t>ё</w:t>
      </w:r>
      <w:r w:rsidRPr="008405AC">
        <w:rPr>
          <w:rFonts w:ascii="Garamond" w:hAnsi="Garamond"/>
          <w:sz w:val="28"/>
          <w:szCs w:val="28"/>
        </w:rPr>
        <w:t xml:space="preserve">плой, весёлой и во </w:t>
      </w:r>
      <w:proofErr w:type="gramStart"/>
      <w:r w:rsidRPr="008405AC">
        <w:rPr>
          <w:rFonts w:ascii="Garamond" w:hAnsi="Garamond"/>
          <w:sz w:val="28"/>
          <w:szCs w:val="28"/>
        </w:rPr>
        <w:t>сто крат</w:t>
      </w:r>
      <w:proofErr w:type="gramEnd"/>
      <w:r w:rsidRPr="008405AC">
        <w:rPr>
          <w:rFonts w:ascii="Garamond" w:hAnsi="Garamond"/>
          <w:sz w:val="28"/>
          <w:szCs w:val="28"/>
        </w:rPr>
        <w:t xml:space="preserve"> более прекрасной, чем раньше».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Прокомментирована другая проблема, не заявленная в сочинении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Как приходит вдохновение к художнику? Над этой проблемой размышляет К.Г. Па</w:t>
      </w:r>
      <w:r w:rsidRPr="008405AC">
        <w:rPr>
          <w:rFonts w:ascii="Garamond" w:hAnsi="Garamond"/>
          <w:sz w:val="28"/>
          <w:szCs w:val="28"/>
        </w:rPr>
        <w:t>у</w:t>
      </w:r>
      <w:r w:rsidRPr="008405AC">
        <w:rPr>
          <w:rFonts w:ascii="Garamond" w:hAnsi="Garamond"/>
          <w:sz w:val="28"/>
          <w:szCs w:val="28"/>
        </w:rPr>
        <w:t>стовский.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Читая текст, мы с удивлением узнаем, что художник Берг не признает слово «родина», равнодушен к природе родного края. «Ты землю не любишь, чудак! А еще художник!» - говорят ему товарищи. Только после долгого пребывания в муромских лесах в герое пр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сыпается любовь к родине. Берг сам хочет понять, какими «неуловимыми путями появ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>лось у него ясное и радостное чувство родины». Паустовский хотел показать, как красота природы пробуждает в человеке любовь к родному краю, к своей стране.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bookmarkStart w:id="17" w:name="bookmark17"/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Обоснование своего отношения</w:t>
      </w:r>
      <w:bookmarkEnd w:id="17"/>
      <w:r w:rsidRPr="008405AC">
        <w:rPr>
          <w:rFonts w:ascii="Garamond" w:hAnsi="Garamond"/>
          <w:b/>
          <w:sz w:val="28"/>
          <w:szCs w:val="28"/>
        </w:rPr>
        <w:t xml:space="preserve"> </w:t>
      </w:r>
      <w:bookmarkStart w:id="18" w:name="bookmark18"/>
      <w:r w:rsidRPr="008405AC">
        <w:rPr>
          <w:rFonts w:ascii="Garamond" w:hAnsi="Garamond"/>
          <w:b/>
          <w:sz w:val="28"/>
          <w:szCs w:val="28"/>
        </w:rPr>
        <w:t>к позиции автора</w:t>
      </w:r>
      <w:bookmarkEnd w:id="18"/>
      <w:r w:rsidRPr="008405AC">
        <w:rPr>
          <w:rFonts w:ascii="Garamond" w:hAnsi="Garamond"/>
          <w:b/>
          <w:sz w:val="28"/>
          <w:szCs w:val="28"/>
        </w:rPr>
        <w:t xml:space="preserve"> (К</w:t>
      </w:r>
      <w:proofErr w:type="gramStart"/>
      <w:r w:rsidRPr="008405AC">
        <w:rPr>
          <w:rFonts w:ascii="Garamond" w:hAnsi="Garamond"/>
          <w:b/>
          <w:sz w:val="28"/>
          <w:szCs w:val="28"/>
        </w:rPr>
        <w:t>4</w:t>
      </w:r>
      <w:proofErr w:type="gramEnd"/>
      <w:r w:rsidRPr="008405AC">
        <w:rPr>
          <w:rFonts w:ascii="Garamond" w:hAnsi="Garamond"/>
          <w:b/>
          <w:sz w:val="28"/>
          <w:szCs w:val="28"/>
        </w:rPr>
        <w:t>)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Обосновать</w:t>
      </w:r>
      <w:r w:rsidRPr="008405AC">
        <w:rPr>
          <w:rFonts w:ascii="Garamond" w:hAnsi="Garamond"/>
          <w:sz w:val="28"/>
          <w:szCs w:val="28"/>
        </w:rPr>
        <w:t xml:space="preserve"> какое-либо суждение означает привести другие, логически связанные с ним и подтверждающие его суждения.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Аргументы к пафосу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proofErr w:type="gramStart"/>
      <w:r w:rsidRPr="008405AC">
        <w:rPr>
          <w:rFonts w:ascii="Garamond" w:hAnsi="Garamond"/>
          <w:sz w:val="28"/>
          <w:szCs w:val="28"/>
        </w:rPr>
        <w:t>Пишущий</w:t>
      </w:r>
      <w:proofErr w:type="gramEnd"/>
      <w:r w:rsidRPr="008405AC">
        <w:rPr>
          <w:rFonts w:ascii="Garamond" w:hAnsi="Garamond"/>
          <w:sz w:val="28"/>
          <w:szCs w:val="28"/>
        </w:rPr>
        <w:t xml:space="preserve"> строит свою речь таким образом, чтобы вызвать у адресата определенные чувства, эмоции и сформировать определенное отношение к описываемому человеку, предмету, явлению.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 xml:space="preserve">Подобная аргументация уместна в том случае, если речь идет о ситуации, в которой предполагается </w:t>
      </w:r>
      <w:proofErr w:type="gramStart"/>
      <w:r w:rsidRPr="008405AC">
        <w:rPr>
          <w:rFonts w:ascii="Garamond" w:hAnsi="Garamond"/>
          <w:sz w:val="28"/>
          <w:szCs w:val="28"/>
        </w:rPr>
        <w:t>эмоциональное</w:t>
      </w:r>
      <w:proofErr w:type="gramEnd"/>
      <w:r w:rsidRPr="008405AC">
        <w:rPr>
          <w:rFonts w:ascii="Garamond" w:hAnsi="Garamond"/>
          <w:sz w:val="28"/>
          <w:szCs w:val="28"/>
        </w:rPr>
        <w:t xml:space="preserve"> отноение к чему-либо.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proofErr w:type="gramStart"/>
      <w:r w:rsidRPr="008405AC">
        <w:rPr>
          <w:rFonts w:ascii="Garamond" w:hAnsi="Garamond"/>
          <w:b/>
          <w:sz w:val="28"/>
          <w:szCs w:val="28"/>
        </w:rPr>
        <w:t>Аргументы к обещанию</w:t>
      </w:r>
      <w:r w:rsidRPr="008405AC">
        <w:rPr>
          <w:rFonts w:ascii="Garamond" w:hAnsi="Garamond"/>
          <w:sz w:val="28"/>
          <w:szCs w:val="28"/>
        </w:rPr>
        <w:t xml:space="preserve"> предполагают указание на что-либо желательное, рассма</w:t>
      </w:r>
      <w:r w:rsidRPr="008405AC">
        <w:rPr>
          <w:rFonts w:ascii="Garamond" w:hAnsi="Garamond"/>
          <w:sz w:val="28"/>
          <w:szCs w:val="28"/>
        </w:rPr>
        <w:t>т</w:t>
      </w:r>
      <w:r w:rsidRPr="008405AC">
        <w:rPr>
          <w:rFonts w:ascii="Garamond" w:hAnsi="Garamond"/>
          <w:sz w:val="28"/>
          <w:szCs w:val="28"/>
        </w:rPr>
        <w:t>риваемое как хорошее, например, общечеловеческие ценности: вежливость, сострадание, милосердие, справедливость, духовность, патриотизм, честь, долг, благородство.</w:t>
      </w:r>
      <w:proofErr w:type="gramEnd"/>
    </w:p>
    <w:p w:rsidR="008754BF" w:rsidRPr="008405AC" w:rsidRDefault="008754BF" w:rsidP="008754BF">
      <w:pPr>
        <w:ind w:firstLine="284"/>
        <w:jc w:val="both"/>
        <w:rPr>
          <w:rFonts w:ascii="Garamond" w:hAnsi="Garamond"/>
          <w:i/>
          <w:sz w:val="28"/>
          <w:szCs w:val="28"/>
        </w:rPr>
      </w:pPr>
      <w:r w:rsidRPr="008405AC">
        <w:rPr>
          <w:rFonts w:ascii="Garamond" w:hAnsi="Garamond"/>
          <w:i/>
          <w:sz w:val="28"/>
          <w:szCs w:val="28"/>
        </w:rPr>
        <w:t>Трудно не согласиться с автором. Я тоже считаю, что каждый человек должен стремиться вопл</w:t>
      </w:r>
      <w:r w:rsidRPr="008405AC">
        <w:rPr>
          <w:rFonts w:ascii="Garamond" w:hAnsi="Garamond"/>
          <w:i/>
          <w:sz w:val="28"/>
          <w:szCs w:val="28"/>
        </w:rPr>
        <w:t>о</w:t>
      </w:r>
      <w:r w:rsidRPr="008405AC">
        <w:rPr>
          <w:rFonts w:ascii="Garamond" w:hAnsi="Garamond"/>
          <w:i/>
          <w:sz w:val="28"/>
          <w:szCs w:val="28"/>
        </w:rPr>
        <w:t>тить свою мечту в жизнь.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i/>
          <w:sz w:val="28"/>
          <w:szCs w:val="28"/>
        </w:rPr>
      </w:pPr>
      <w:r w:rsidRPr="008405AC">
        <w:rPr>
          <w:rFonts w:ascii="Garamond" w:hAnsi="Garamond"/>
          <w:i/>
          <w:sz w:val="28"/>
          <w:szCs w:val="28"/>
        </w:rPr>
        <w:t>Сама история человеческого прогресса - это история воплощения мечты: мечты о полёте, об освоении морских глубин, наконец, о покорении космоса! Когда-то всё это казалось несбыточными фантазиями, и только настоящим мечтателям мы обязаны этими достижениями цивилизации.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proofErr w:type="gramStart"/>
      <w:r w:rsidRPr="008405AC">
        <w:rPr>
          <w:rFonts w:ascii="Garamond" w:hAnsi="Garamond"/>
          <w:b/>
          <w:sz w:val="28"/>
          <w:szCs w:val="28"/>
        </w:rPr>
        <w:t>Аргументы к угрозе</w:t>
      </w:r>
      <w:r w:rsidRPr="008405AC">
        <w:rPr>
          <w:rFonts w:ascii="Garamond" w:hAnsi="Garamond"/>
          <w:sz w:val="28"/>
          <w:szCs w:val="28"/>
        </w:rPr>
        <w:t xml:space="preserve"> указывают на что-либо нежелательное, оцениваемое как плохое, например, социальные пороки (расизм, коррупция, бюрократия), уродливые, неэтичные явления (насилие, жестокость, подлость, предательство):</w:t>
      </w:r>
      <w:proofErr w:type="gramEnd"/>
    </w:p>
    <w:p w:rsidR="008754BF" w:rsidRPr="008405AC" w:rsidRDefault="008754BF" w:rsidP="008754BF">
      <w:pPr>
        <w:ind w:firstLine="284"/>
        <w:jc w:val="both"/>
        <w:rPr>
          <w:rFonts w:ascii="Garamond" w:hAnsi="Garamond"/>
          <w:i/>
          <w:sz w:val="28"/>
          <w:szCs w:val="28"/>
        </w:rPr>
      </w:pPr>
      <w:r w:rsidRPr="008405AC">
        <w:rPr>
          <w:rFonts w:ascii="Garamond" w:hAnsi="Garamond"/>
          <w:i/>
          <w:sz w:val="28"/>
          <w:szCs w:val="28"/>
        </w:rPr>
        <w:t>Нужно помнить о тех бедах, которые уже однажды принесла в мир коричневая чума: Вторая мир</w:t>
      </w:r>
      <w:r w:rsidRPr="008405AC">
        <w:rPr>
          <w:rFonts w:ascii="Garamond" w:hAnsi="Garamond"/>
          <w:i/>
          <w:sz w:val="28"/>
          <w:szCs w:val="28"/>
        </w:rPr>
        <w:t>о</w:t>
      </w:r>
      <w:r w:rsidRPr="008405AC">
        <w:rPr>
          <w:rFonts w:ascii="Garamond" w:hAnsi="Garamond"/>
          <w:i/>
          <w:sz w:val="28"/>
          <w:szCs w:val="28"/>
        </w:rPr>
        <w:t>вая война, разрушенные города, разоренные села, десятки миллионов погибших, замученных, заживо с</w:t>
      </w:r>
      <w:r w:rsidRPr="008405AC">
        <w:rPr>
          <w:rFonts w:ascii="Garamond" w:hAnsi="Garamond"/>
          <w:i/>
          <w:sz w:val="28"/>
          <w:szCs w:val="28"/>
        </w:rPr>
        <w:t>о</w:t>
      </w:r>
      <w:r w:rsidRPr="008405AC">
        <w:rPr>
          <w:rFonts w:ascii="Garamond" w:hAnsi="Garamond"/>
          <w:i/>
          <w:sz w:val="28"/>
          <w:szCs w:val="28"/>
        </w:rPr>
        <w:lastRenderedPageBreak/>
        <w:t>жженных в печах, задушенных в газовых камерах, сотни миллионов исковерканных, искалеченных с</w:t>
      </w:r>
      <w:r w:rsidRPr="008405AC">
        <w:rPr>
          <w:rFonts w:ascii="Garamond" w:hAnsi="Garamond"/>
          <w:i/>
          <w:sz w:val="28"/>
          <w:szCs w:val="28"/>
        </w:rPr>
        <w:t>у</w:t>
      </w:r>
      <w:r w:rsidRPr="008405AC">
        <w:rPr>
          <w:rFonts w:ascii="Garamond" w:hAnsi="Garamond"/>
          <w:i/>
          <w:sz w:val="28"/>
          <w:szCs w:val="28"/>
        </w:rPr>
        <w:t>деб… - такова плата за торжество фашистских идей. Это не должно повториться.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Примеры заключений в сочинении</w:t>
      </w: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Хорошая речь - важная составляющая имиджа делового человека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Мнение о человеке во многом определяется тем, как он говорит.</w:t>
      </w:r>
      <w:r w:rsidRPr="008405AC">
        <w:rPr>
          <w:rFonts w:ascii="Garamond" w:hAnsi="Garamond"/>
          <w:sz w:val="28"/>
          <w:szCs w:val="28"/>
        </w:rPr>
        <w:tab/>
        <w:t>Хорошая речь свид</w:t>
      </w:r>
      <w:r w:rsidRPr="008405AC">
        <w:rPr>
          <w:rFonts w:ascii="Garamond" w:hAnsi="Garamond"/>
          <w:sz w:val="28"/>
          <w:szCs w:val="28"/>
        </w:rPr>
        <w:t>е</w:t>
      </w:r>
      <w:r w:rsidRPr="008405AC">
        <w:rPr>
          <w:rFonts w:ascii="Garamond" w:hAnsi="Garamond"/>
          <w:sz w:val="28"/>
          <w:szCs w:val="28"/>
        </w:rPr>
        <w:t>тельствует о начитанности, внутренней культуре, развитой логике мышления. Для многих специальностей навыки устной и письменной речи являются непременным условием профессионального роста. От любого менеджера, консультанта, переводчика, секретаря требуется умение быстро и грамотно составлять документы, вести деловые беседы, отв</w:t>
      </w:r>
      <w:r w:rsidRPr="008405AC">
        <w:rPr>
          <w:rFonts w:ascii="Garamond" w:hAnsi="Garamond"/>
          <w:sz w:val="28"/>
          <w:szCs w:val="28"/>
        </w:rPr>
        <w:t>е</w:t>
      </w:r>
      <w:r w:rsidRPr="008405AC">
        <w:rPr>
          <w:rFonts w:ascii="Garamond" w:hAnsi="Garamond"/>
          <w:sz w:val="28"/>
          <w:szCs w:val="28"/>
        </w:rPr>
        <w:t>чать на телефонные звонки. Таким образом, хорошая речь всегда будет помогать добит</w:t>
      </w:r>
      <w:r w:rsidRPr="008405AC">
        <w:rPr>
          <w:rFonts w:ascii="Garamond" w:hAnsi="Garamond"/>
          <w:sz w:val="28"/>
          <w:szCs w:val="28"/>
        </w:rPr>
        <w:t>ь</w:t>
      </w:r>
      <w:r w:rsidRPr="008405AC">
        <w:rPr>
          <w:rFonts w:ascii="Garamond" w:hAnsi="Garamond"/>
          <w:sz w:val="28"/>
          <w:szCs w:val="28"/>
        </w:rPr>
        <w:t>ся успеха человеку любой профессии.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Честность - одно из важнейших качеств человека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Честность, порядочность во все времена высоко ценились людьми. Человек, обман</w:t>
      </w:r>
      <w:r w:rsidRPr="008405AC">
        <w:rPr>
          <w:rFonts w:ascii="Garamond" w:hAnsi="Garamond"/>
          <w:sz w:val="28"/>
          <w:szCs w:val="28"/>
        </w:rPr>
        <w:t>ы</w:t>
      </w:r>
      <w:r w:rsidRPr="008405AC">
        <w:rPr>
          <w:rFonts w:ascii="Garamond" w:hAnsi="Garamond"/>
          <w:sz w:val="28"/>
          <w:szCs w:val="28"/>
        </w:rPr>
        <w:t>вающий окружающих ради личной выгоды, рано или поздно непременно окажется в одиночестве, ему просто перестанут доверять. Даже в мире бизнеса, где, казалось бы, хи</w:t>
      </w:r>
      <w:r w:rsidRPr="008405AC">
        <w:rPr>
          <w:rFonts w:ascii="Garamond" w:hAnsi="Garamond"/>
          <w:sz w:val="28"/>
          <w:szCs w:val="28"/>
        </w:rPr>
        <w:t>т</w:t>
      </w:r>
      <w:r w:rsidRPr="008405AC">
        <w:rPr>
          <w:rFonts w:ascii="Garamond" w:hAnsi="Garamond"/>
          <w:sz w:val="28"/>
          <w:szCs w:val="28"/>
        </w:rPr>
        <w:t>рость и изворотливость часто ведут к успеху, честность не утратила своего значения. Д</w:t>
      </w:r>
      <w:r w:rsidRPr="008405AC">
        <w:rPr>
          <w:rFonts w:ascii="Garamond" w:hAnsi="Garamond"/>
          <w:sz w:val="28"/>
          <w:szCs w:val="28"/>
        </w:rPr>
        <w:t>е</w:t>
      </w:r>
      <w:r w:rsidRPr="008405AC">
        <w:rPr>
          <w:rFonts w:ascii="Garamond" w:hAnsi="Garamond"/>
          <w:sz w:val="28"/>
          <w:szCs w:val="28"/>
        </w:rPr>
        <w:t>ловые люди предпочитают надежных партнеров, которые не подведут, не нарушат да</w:t>
      </w:r>
      <w:r w:rsidRPr="008405AC">
        <w:rPr>
          <w:rFonts w:ascii="Garamond" w:hAnsi="Garamond"/>
          <w:sz w:val="28"/>
          <w:szCs w:val="28"/>
        </w:rPr>
        <w:t>н</w:t>
      </w:r>
      <w:r w:rsidRPr="008405AC">
        <w:rPr>
          <w:rFonts w:ascii="Garamond" w:hAnsi="Garamond"/>
          <w:sz w:val="28"/>
          <w:szCs w:val="28"/>
        </w:rPr>
        <w:t>ного обещания. Итак, нечестным путем можно добиться сиюминутного, временного у</w:t>
      </w:r>
      <w:r w:rsidRPr="008405AC">
        <w:rPr>
          <w:rFonts w:ascii="Garamond" w:hAnsi="Garamond"/>
          <w:sz w:val="28"/>
          <w:szCs w:val="28"/>
        </w:rPr>
        <w:t>с</w:t>
      </w:r>
      <w:r w:rsidRPr="008405AC">
        <w:rPr>
          <w:rFonts w:ascii="Garamond" w:hAnsi="Garamond"/>
          <w:sz w:val="28"/>
          <w:szCs w:val="28"/>
        </w:rPr>
        <w:t>пеха, однако, лишившись доверия окружающих, человек теряет гораздо больше: новых клиентов, новые выгодные контракты и, наконец, просто друзей, которые пришли бы на помощь в трудную минуту.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Художественная литература - это могучее средство духовного обогащения чел</w:t>
      </w:r>
      <w:r w:rsidRPr="008405AC">
        <w:rPr>
          <w:rFonts w:ascii="Garamond" w:hAnsi="Garamond"/>
          <w:b/>
          <w:sz w:val="28"/>
          <w:szCs w:val="28"/>
        </w:rPr>
        <w:t>о</w:t>
      </w:r>
      <w:r w:rsidRPr="008405AC">
        <w:rPr>
          <w:rFonts w:ascii="Garamond" w:hAnsi="Garamond"/>
          <w:b/>
          <w:sz w:val="28"/>
          <w:szCs w:val="28"/>
        </w:rPr>
        <w:t>века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Главное достоинство художественной книги в том, что она не только заставляет чел</w:t>
      </w:r>
      <w:r w:rsidRPr="008405AC">
        <w:rPr>
          <w:rFonts w:ascii="Garamond" w:hAnsi="Garamond"/>
          <w:sz w:val="28"/>
          <w:szCs w:val="28"/>
        </w:rPr>
        <w:t>о</w:t>
      </w:r>
      <w:r w:rsidRPr="008405AC">
        <w:rPr>
          <w:rFonts w:ascii="Garamond" w:hAnsi="Garamond"/>
          <w:sz w:val="28"/>
          <w:szCs w:val="28"/>
        </w:rPr>
        <w:t>века думать, но и пробуждает его чувства.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sz w:val="28"/>
          <w:szCs w:val="28"/>
        </w:rPr>
        <w:t>Когда-то, ещё в девятом классе, я открыл для себя стихи Федерико Гарсиа Лорки, и с творчества этого испанского поэта началось мое постижение иных художественных м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>ров - Пушкина и Тютчева, Ахматовой и Цветаевой, Блока и Мандельштама</w:t>
      </w:r>
      <w:proofErr w:type="gramStart"/>
      <w:r w:rsidRPr="008405AC">
        <w:rPr>
          <w:rFonts w:ascii="Garamond" w:hAnsi="Garamond"/>
          <w:sz w:val="28"/>
          <w:szCs w:val="28"/>
        </w:rPr>
        <w:t>… В</w:t>
      </w:r>
      <w:proofErr w:type="gramEnd"/>
      <w:r w:rsidRPr="008405AC">
        <w:rPr>
          <w:rFonts w:ascii="Garamond" w:hAnsi="Garamond"/>
          <w:sz w:val="28"/>
          <w:szCs w:val="28"/>
        </w:rPr>
        <w:t>месте с авторами и героями художественных книг мы переживаем столько, сколько невозможно пережить и «перечувствовать» за одну человеческую жизнь. Разве можно пренебречь этим бесценным духовным опытом?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8754BF" w:rsidRPr="008405AC" w:rsidRDefault="008754BF" w:rsidP="008754BF">
      <w:pPr>
        <w:ind w:firstLine="284"/>
        <w:jc w:val="center"/>
        <w:rPr>
          <w:rFonts w:ascii="Garamond" w:hAnsi="Garamond"/>
          <w:b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Стратегия работы с текстом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&gt;</w:t>
      </w:r>
      <w:r w:rsidRPr="008405AC">
        <w:rPr>
          <w:rFonts w:ascii="Garamond" w:hAnsi="Garamond"/>
          <w:b/>
          <w:sz w:val="28"/>
          <w:szCs w:val="28"/>
        </w:rPr>
        <w:tab/>
        <w:t>Шаг 1.</w:t>
      </w:r>
      <w:r w:rsidRPr="008405AC">
        <w:rPr>
          <w:rFonts w:ascii="Garamond" w:hAnsi="Garamond"/>
          <w:sz w:val="28"/>
          <w:szCs w:val="28"/>
        </w:rPr>
        <w:t xml:space="preserve"> Читая исходный текст, определите, над каким вопросом размышляет автор и как он на этот вопрос отвечает. Так вы найдёте проблему и сформулируете авторскую позицию.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&gt;</w:t>
      </w:r>
      <w:r w:rsidRPr="008405AC">
        <w:rPr>
          <w:rFonts w:ascii="Garamond" w:hAnsi="Garamond"/>
          <w:b/>
          <w:sz w:val="28"/>
          <w:szCs w:val="28"/>
        </w:rPr>
        <w:tab/>
        <w:t>Шаг 2.</w:t>
      </w:r>
      <w:r w:rsidRPr="008405AC">
        <w:rPr>
          <w:rFonts w:ascii="Garamond" w:hAnsi="Garamond"/>
          <w:sz w:val="28"/>
          <w:szCs w:val="28"/>
        </w:rPr>
        <w:t xml:space="preserve"> Перечитайте исходный текст, чтобы найти два примера, важных для пон</w:t>
      </w:r>
      <w:r w:rsidRPr="008405AC">
        <w:rPr>
          <w:rFonts w:ascii="Garamond" w:hAnsi="Garamond"/>
          <w:sz w:val="28"/>
          <w:szCs w:val="28"/>
        </w:rPr>
        <w:t>и</w:t>
      </w:r>
      <w:r w:rsidRPr="008405AC">
        <w:rPr>
          <w:rFonts w:ascii="Garamond" w:hAnsi="Garamond"/>
          <w:sz w:val="28"/>
          <w:szCs w:val="28"/>
        </w:rPr>
        <w:t>мания проблемы, поясните значение этих примеров и укажите смысловую связь между ними. Напишите комментарии, который будет помещаться между проблемой и авторской позицией.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&gt;</w:t>
      </w:r>
      <w:r w:rsidRPr="008405AC">
        <w:rPr>
          <w:rFonts w:ascii="Garamond" w:hAnsi="Garamond"/>
          <w:b/>
          <w:sz w:val="28"/>
          <w:szCs w:val="28"/>
        </w:rPr>
        <w:tab/>
        <w:t>Шаг 3.</w:t>
      </w:r>
      <w:r w:rsidRPr="008405AC">
        <w:rPr>
          <w:rFonts w:ascii="Garamond" w:hAnsi="Garamond"/>
          <w:sz w:val="28"/>
          <w:szCs w:val="28"/>
        </w:rPr>
        <w:t xml:space="preserve"> Сформулируйте собственную позицию и обоснуйте её.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  <w:r w:rsidRPr="008405AC">
        <w:rPr>
          <w:rFonts w:ascii="Garamond" w:hAnsi="Garamond"/>
          <w:b/>
          <w:sz w:val="28"/>
          <w:szCs w:val="28"/>
        </w:rPr>
        <w:t>&gt;</w:t>
      </w:r>
      <w:r w:rsidRPr="008405AC">
        <w:rPr>
          <w:rFonts w:ascii="Garamond" w:hAnsi="Garamond"/>
          <w:b/>
          <w:sz w:val="28"/>
          <w:szCs w:val="28"/>
        </w:rPr>
        <w:tab/>
        <w:t>Шаг 4.</w:t>
      </w:r>
      <w:r w:rsidRPr="008405AC">
        <w:rPr>
          <w:rFonts w:ascii="Garamond" w:hAnsi="Garamond"/>
          <w:sz w:val="28"/>
          <w:szCs w:val="28"/>
        </w:rPr>
        <w:t xml:space="preserve"> Напишите заключение.</w:t>
      </w:r>
    </w:p>
    <w:p w:rsidR="008754BF" w:rsidRPr="008405AC" w:rsidRDefault="008754BF" w:rsidP="008754BF">
      <w:pPr>
        <w:ind w:firstLine="284"/>
        <w:jc w:val="both"/>
        <w:rPr>
          <w:rFonts w:ascii="Garamond" w:hAnsi="Garamond"/>
          <w:sz w:val="28"/>
          <w:szCs w:val="28"/>
        </w:rPr>
      </w:pPr>
    </w:p>
    <w:p w:rsidR="00393B8D" w:rsidRPr="008405AC" w:rsidRDefault="00393B8D">
      <w:pPr>
        <w:rPr>
          <w:sz w:val="28"/>
          <w:szCs w:val="28"/>
        </w:rPr>
      </w:pPr>
    </w:p>
    <w:sectPr w:rsidR="00393B8D" w:rsidRPr="008405AC" w:rsidSect="008405AC">
      <w:footerReference w:type="even" r:id="rId7"/>
      <w:footerReference w:type="default" r:id="rId8"/>
      <w:pgSz w:w="11907" w:h="16839" w:code="9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FBE" w:rsidRDefault="001E3FBE" w:rsidP="008754BF">
      <w:r>
        <w:separator/>
      </w:r>
    </w:p>
  </w:endnote>
  <w:endnote w:type="continuationSeparator" w:id="0">
    <w:p w:rsidR="001E3FBE" w:rsidRDefault="001E3FBE" w:rsidP="00875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75511"/>
      <w:docPartObj>
        <w:docPartGallery w:val="Page Numbers (Bottom of Page)"/>
        <w:docPartUnique/>
      </w:docPartObj>
    </w:sdtPr>
    <w:sdtContent>
      <w:p w:rsidR="005A1CFA" w:rsidRDefault="000E2C15">
        <w:pPr>
          <w:pStyle w:val="a6"/>
          <w:jc w:val="right"/>
        </w:pPr>
        <w:r>
          <w:fldChar w:fldCharType="begin"/>
        </w:r>
        <w:r w:rsidR="00F8576C">
          <w:instrText xml:space="preserve"> PAGE   \* MERGEFORMAT </w:instrText>
        </w:r>
        <w:r>
          <w:fldChar w:fldCharType="separate"/>
        </w:r>
        <w:r w:rsidR="00F8576C">
          <w:rPr>
            <w:noProof/>
          </w:rPr>
          <w:t>6</w:t>
        </w:r>
        <w:r>
          <w:fldChar w:fldCharType="end"/>
        </w:r>
      </w:p>
    </w:sdtContent>
  </w:sdt>
  <w:p w:rsidR="00F11A1F" w:rsidRDefault="001E3FB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0065"/>
      <w:docPartObj>
        <w:docPartGallery w:val="Page Numbers (Bottom of Page)"/>
        <w:docPartUnique/>
      </w:docPartObj>
    </w:sdtPr>
    <w:sdtContent>
      <w:p w:rsidR="00362EB0" w:rsidRDefault="000E2C15">
        <w:pPr>
          <w:pStyle w:val="a6"/>
          <w:jc w:val="right"/>
        </w:pPr>
        <w:fldSimple w:instr=" PAGE   \* MERGEFORMAT ">
          <w:r w:rsidR="00D57EC4">
            <w:rPr>
              <w:noProof/>
            </w:rPr>
            <w:t>8</w:t>
          </w:r>
        </w:fldSimple>
      </w:p>
    </w:sdtContent>
  </w:sdt>
  <w:p w:rsidR="00362EB0" w:rsidRDefault="00362E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FBE" w:rsidRDefault="001E3FBE" w:rsidP="008754BF">
      <w:r>
        <w:separator/>
      </w:r>
    </w:p>
  </w:footnote>
  <w:footnote w:type="continuationSeparator" w:id="0">
    <w:p w:rsidR="001E3FBE" w:rsidRDefault="001E3FBE" w:rsidP="008754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E4A84"/>
    <w:multiLevelType w:val="hybridMultilevel"/>
    <w:tmpl w:val="CAFA8A46"/>
    <w:lvl w:ilvl="0" w:tplc="B8BEE04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71A04C28"/>
    <w:multiLevelType w:val="hybridMultilevel"/>
    <w:tmpl w:val="00E6BA08"/>
    <w:lvl w:ilvl="0" w:tplc="FA9E4B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7012E48"/>
    <w:multiLevelType w:val="hybridMultilevel"/>
    <w:tmpl w:val="37DE86E0"/>
    <w:lvl w:ilvl="0" w:tplc="B4BE4A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54BF"/>
    <w:rsid w:val="000E2C15"/>
    <w:rsid w:val="001E3FBE"/>
    <w:rsid w:val="00311291"/>
    <w:rsid w:val="00362EB0"/>
    <w:rsid w:val="00393B8D"/>
    <w:rsid w:val="007C7D99"/>
    <w:rsid w:val="008405AC"/>
    <w:rsid w:val="008754BF"/>
    <w:rsid w:val="00C542C7"/>
    <w:rsid w:val="00D57EC4"/>
    <w:rsid w:val="00DF0FBE"/>
    <w:rsid w:val="00F8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54B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42C7"/>
  </w:style>
  <w:style w:type="table" w:styleId="a4">
    <w:name w:val="Table Grid"/>
    <w:basedOn w:val="a1"/>
    <w:uiPriority w:val="59"/>
    <w:rsid w:val="008754BF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754BF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8754B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754B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8">
    <w:name w:val="header"/>
    <w:basedOn w:val="a"/>
    <w:link w:val="a9"/>
    <w:uiPriority w:val="99"/>
    <w:unhideWhenUsed/>
    <w:rsid w:val="008754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754B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2975</Words>
  <Characters>16958</Characters>
  <Application>Microsoft Office Word</Application>
  <DocSecurity>0</DocSecurity>
  <Lines>141</Lines>
  <Paragraphs>39</Paragraphs>
  <ScaleCrop>false</ScaleCrop>
  <Company>CtrlSoft</Company>
  <LinksUpToDate>false</LinksUpToDate>
  <CharactersWithSpaces>19894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2018-10-12T10:29:00Z</cp:lastPrinted>
  <dcterms:created xsi:type="dcterms:W3CDTF">2018-10-12T07:30:00Z</dcterms:created>
  <dcterms:modified xsi:type="dcterms:W3CDTF">2018-10-12T10:32:00Z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34847</vt:lpwstr>
  </property>
  <property fmtid="{D5CDD505-2E9C-101B-9397-08002B2CF9AE}" name="NXPowerLiteSettings" pid="3">
    <vt:lpwstr>F6000400038000</vt:lpwstr>
  </property>
  <property fmtid="{D5CDD505-2E9C-101B-9397-08002B2CF9AE}" name="NXPowerLiteVersion" pid="4">
    <vt:lpwstr>D4.3.1</vt:lpwstr>
  </property>
</Properties>
</file>