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043" w:rsidRDefault="00465043" w:rsidP="00465043">
      <w:pPr>
        <w:spacing w:line="240" w:lineRule="auto"/>
        <w:ind w:left="-540" w:right="-1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Билет №16</w:t>
      </w: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Средняя линия треугольника (определение, чертеж)</w:t>
      </w: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4445</wp:posOffset>
            </wp:positionV>
            <wp:extent cx="2124075" cy="1466850"/>
            <wp:effectExtent l="19050" t="0" r="9525" b="0"/>
            <wp:wrapTight wrapText="bothSides">
              <wp:wrapPolygon edited="0">
                <wp:start x="-194" y="0"/>
                <wp:lineTo x="-194" y="21319"/>
                <wp:lineTo x="21697" y="21319"/>
                <wp:lineTo x="21697" y="0"/>
                <wp:lineTo x="-194" y="0"/>
              </wp:wrapPolygon>
            </wp:wrapTight>
            <wp:docPr id="7" name="Рисунок 7" descr="Иллюстрация теоремы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ллюстрация теоремы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5043">
        <w:rPr>
          <w:rFonts w:ascii="Arial" w:hAnsi="Arial" w:cs="Arial"/>
          <w:color w:val="333333"/>
          <w:sz w:val="27"/>
          <w:szCs w:val="27"/>
        </w:rPr>
        <w:t xml:space="preserve"> </w:t>
      </w:r>
      <w:r>
        <w:rPr>
          <w:rFonts w:ascii="Arial" w:hAnsi="Arial" w:cs="Arial"/>
          <w:color w:val="333333"/>
          <w:sz w:val="27"/>
          <w:szCs w:val="27"/>
        </w:rPr>
        <w:t>Средняя линия треугольника</w:t>
      </w:r>
      <w:proofErr w:type="gramStart"/>
      <w:r>
        <w:rPr>
          <w:rFonts w:ascii="Arial" w:hAnsi="Arial" w:cs="Arial"/>
          <w:color w:val="333333"/>
          <w:sz w:val="27"/>
          <w:szCs w:val="27"/>
        </w:rPr>
        <w:t xml:space="preserve"> -- </w:t>
      </w:r>
      <w:proofErr w:type="gramEnd"/>
      <w:r>
        <w:rPr>
          <w:rFonts w:ascii="Arial" w:hAnsi="Arial" w:cs="Arial"/>
          <w:color w:val="333333"/>
          <w:sz w:val="27"/>
          <w:szCs w:val="27"/>
        </w:rPr>
        <w:t>это отрезок, соединяющий середины двух сторон треугольника</w:t>
      </w:r>
      <w:r>
        <w:rPr>
          <w:rFonts w:ascii="Arial" w:hAnsi="Arial" w:cs="Arial"/>
          <w:color w:val="333333"/>
          <w:sz w:val="27"/>
          <w:szCs w:val="27"/>
        </w:rPr>
        <w:br/>
      </w: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Свойство высоты треугольника из прямого угла (доказательство)</w:t>
      </w:r>
    </w:p>
    <w:p w:rsidR="00156261" w:rsidRDefault="00EB5FB2" w:rsidP="00156261">
      <w:pPr>
        <w:rPr>
          <w:sz w:val="24"/>
          <w:szCs w:val="24"/>
        </w:rPr>
      </w:pPr>
      <w:r w:rsidRPr="00EB5FB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311.7pt;margin-top:159.8pt;width:0;height:16.5pt;z-index:251664384" o:connectortype="straight"/>
        </w:pict>
      </w:r>
      <w:r w:rsidRPr="00EB5FB2">
        <w:rPr>
          <w:noProof/>
        </w:rPr>
        <w:pict>
          <v:shape id="_x0000_s1032" type="#_x0000_t32" style="position:absolute;margin-left:311.7pt;margin-top:159.8pt;width:11.25pt;height:0;flip:x;z-index:251663360" o:connectortype="straight"/>
        </w:pict>
      </w:r>
      <w:r w:rsidRPr="00EB5FB2">
        <w:rPr>
          <w:noProof/>
        </w:rPr>
        <w:pict>
          <v:shape id="_x0000_s1031" type="#_x0000_t32" style="position:absolute;margin-left:316.95pt;margin-top:89.3pt;width:15.75pt;height:7.5pt;flip:y;z-index:251662336" o:connectortype="straight"/>
        </w:pict>
      </w:r>
      <w:r w:rsidRPr="00EB5FB2">
        <w:rPr>
          <w:noProof/>
        </w:rPr>
        <w:pict>
          <v:shape id="_x0000_s1030" type="#_x0000_t32" style="position:absolute;margin-left:311.7pt;margin-top:89.3pt;width:5.25pt;height:7.5pt;z-index:251661312" o:connectortype="straight"/>
        </w:pict>
      </w:r>
      <w:r w:rsidR="00156261">
        <w:rPr>
          <w:noProof/>
        </w:rPr>
        <w:drawing>
          <wp:inline distT="0" distB="0" distL="0" distR="0">
            <wp:extent cx="5400675" cy="2495550"/>
            <wp:effectExtent l="19050" t="0" r="9525" b="0"/>
            <wp:docPr id="10" name="Рисунок 10" descr="http://uslide.ru/images/2/8894/960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slide.ru/images/2/8894/960/img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139" t="34829" b="9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261" w:rsidRDefault="00F802E9" w:rsidP="0015626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245745</wp:posOffset>
            </wp:positionV>
            <wp:extent cx="771525" cy="304800"/>
            <wp:effectExtent l="19050" t="0" r="952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2201" t="14667" r="22327" b="42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Доказательство: треугольник </w:t>
      </w:r>
      <w:proofErr w:type="gramStart"/>
      <w:r>
        <w:rPr>
          <w:sz w:val="24"/>
          <w:szCs w:val="24"/>
        </w:rPr>
        <w:t>А</w:t>
      </w:r>
      <w:proofErr w:type="gramEnd"/>
      <w:r>
        <w:rPr>
          <w:sz w:val="24"/>
          <w:szCs w:val="24"/>
          <w:lang w:val="en-US"/>
        </w:rPr>
        <w:t>DC</w:t>
      </w:r>
      <w:r w:rsidRPr="00F802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подобен треугольнику </w:t>
      </w:r>
      <w:r>
        <w:rPr>
          <w:sz w:val="24"/>
          <w:szCs w:val="24"/>
          <w:lang w:val="en-US"/>
        </w:rPr>
        <w:t>CDB</w:t>
      </w:r>
      <w:r w:rsidRPr="00F802E9">
        <w:rPr>
          <w:sz w:val="24"/>
          <w:szCs w:val="24"/>
        </w:rPr>
        <w:t xml:space="preserve"> (</w:t>
      </w:r>
      <w:r>
        <w:rPr>
          <w:sz w:val="24"/>
          <w:szCs w:val="24"/>
        </w:rPr>
        <w:t>по двум углам)</w:t>
      </w:r>
      <w:r w:rsidR="00156261">
        <w:rPr>
          <w:sz w:val="24"/>
          <w:szCs w:val="24"/>
        </w:rPr>
        <w:br w:type="textWrapping" w:clear="all"/>
      </w:r>
    </w:p>
    <w:p w:rsidR="00156261" w:rsidRDefault="00F802E9" w:rsidP="00156261">
      <w:pPr>
        <w:rPr>
          <w:sz w:val="24"/>
          <w:szCs w:val="24"/>
        </w:rPr>
      </w:pPr>
      <w:r w:rsidRPr="00F802E9">
        <w:rPr>
          <w:noProof/>
          <w:sz w:val="24"/>
          <w:szCs w:val="24"/>
        </w:rPr>
        <w:drawing>
          <wp:inline distT="0" distB="0" distL="0" distR="0">
            <wp:extent cx="2314575" cy="352425"/>
            <wp:effectExtent l="19050" t="0" r="9525" b="0"/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585" t="50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4"/>
          <w:szCs w:val="24"/>
        </w:rPr>
        <w:t>чтд</w:t>
      </w:r>
      <w:proofErr w:type="spellEnd"/>
    </w:p>
    <w:p w:rsidR="00BB2B7B" w:rsidRPr="00156261" w:rsidRDefault="00156261" w:rsidP="00156261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95700" cy="1876425"/>
            <wp:effectExtent l="19050" t="0" r="0" b="0"/>
            <wp:wrapSquare wrapText="bothSides"/>
            <wp:docPr id="16" name="Рисунок 16" descr="http://900igr.net/up/datas/141996/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900igr.net/up/datas/141996/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22" t="29273" b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02E9">
        <w:rPr>
          <w:sz w:val="24"/>
          <w:szCs w:val="24"/>
        </w:rPr>
        <w:t>Высота прямоугольного треугольника, проведенная из вершины прямого угла, есть среднее пропорциональное между проекциями катетов на гипотенузу</w:t>
      </w:r>
      <w:r w:rsidR="00F802E9">
        <w:rPr>
          <w:sz w:val="24"/>
          <w:szCs w:val="24"/>
        </w:rPr>
        <w:br w:type="textWrapping" w:clear="all"/>
      </w:r>
      <w:r w:rsidR="000D1C2D">
        <w:rPr>
          <w:sz w:val="24"/>
          <w:szCs w:val="24"/>
        </w:rPr>
        <w:t>Еще одно свойство; Высота</w:t>
      </w:r>
      <w:proofErr w:type="gramStart"/>
      <w:r w:rsidR="000D1C2D">
        <w:rPr>
          <w:sz w:val="24"/>
          <w:szCs w:val="24"/>
        </w:rPr>
        <w:t xml:space="preserve"> ,</w:t>
      </w:r>
      <w:proofErr w:type="gramEnd"/>
      <w:r w:rsidR="000D1C2D">
        <w:rPr>
          <w:sz w:val="24"/>
          <w:szCs w:val="24"/>
        </w:rPr>
        <w:t xml:space="preserve"> проведенная из вершины прямого угла , разделяет треугольник на 2 подобных треугольника, каждый из которых подобен данному.</w:t>
      </w:r>
    </w:p>
    <w:sectPr w:rsidR="00BB2B7B" w:rsidRPr="00156261" w:rsidSect="0094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65043"/>
    <w:rsid w:val="000D1C2D"/>
    <w:rsid w:val="00156261"/>
    <w:rsid w:val="0038736F"/>
    <w:rsid w:val="00465043"/>
    <w:rsid w:val="0052231B"/>
    <w:rsid w:val="00945AD4"/>
    <w:rsid w:val="00E938C8"/>
    <w:rsid w:val="00EB5FB2"/>
    <w:rsid w:val="00F80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30"/>
        <o:r id="V:Rule6" type="connector" idref="#_x0000_s1032"/>
        <o:r id="V:Rule7" type="connector" idref="#_x0000_s1033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04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65043"/>
    <w:pPr>
      <w:spacing w:after="160" w:line="256" w:lineRule="auto"/>
      <w:ind w:left="720"/>
    </w:pPr>
    <w:rPr>
      <w:rFonts w:eastAsia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5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504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F802E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7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доступ</cp:lastModifiedBy>
  <cp:revision>2</cp:revision>
  <dcterms:created xsi:type="dcterms:W3CDTF">2018-04-05T04:07:00Z</dcterms:created>
  <dcterms:modified xsi:type="dcterms:W3CDTF">2018-04-05T04:07:00Z</dcterms:modified>
</cp:coreProperties>
</file>