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643" w:rsidRDefault="00563643" w:rsidP="00563643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56364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Внутреннее строение дождевого червя</w:t>
      </w:r>
    </w:p>
    <w:p w:rsidR="00563643" w:rsidRPr="00563643" w:rsidRDefault="00563643" w:rsidP="00563643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B37F79" w:rsidRPr="00B37F79" w:rsidRDefault="00B37F7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37F79">
        <w:rPr>
          <w:rFonts w:ascii="Times New Roman" w:hAnsi="Times New Roman" w:cs="Times New Roman"/>
          <w:noProof/>
          <w:sz w:val="28"/>
          <w:szCs w:val="28"/>
          <w:lang w:eastAsia="ru-RU"/>
        </w:rPr>
        <w:t>Рассмотрите рисунки «Внутреннее строение дождевого червя».</w:t>
      </w:r>
    </w:p>
    <w:p w:rsidR="00B37F79" w:rsidRPr="00B37F79" w:rsidRDefault="00B37F7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bookmarkStart w:id="0" w:name="_GoBack"/>
      <w:bookmarkEnd w:id="0"/>
    </w:p>
    <w:p w:rsidR="00B37F79" w:rsidRPr="00B37F79" w:rsidRDefault="00B37F7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37F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982EAF" wp14:editId="3043F7F2">
            <wp:extent cx="5940425" cy="2103755"/>
            <wp:effectExtent l="0" t="0" r="3175" b="0"/>
            <wp:docPr id="1" name="Рисунок 1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0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F79" w:rsidRPr="00B37F79" w:rsidRDefault="00B37F7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37F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349983"/>
            <wp:effectExtent l="0" t="0" r="3175" b="0"/>
            <wp:docPr id="2" name="Рисунок 2" descr="http://www.studfiles.ru/html/2706/678/html_cbYYcGJCdF.Z3kv/htmlconvd-Y3mCTP19x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udfiles.ru/html/2706/678/html_cbYYcGJCdF.Z3kv/htmlconvd-Y3mCTP19x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49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F79" w:rsidRPr="00B37F79" w:rsidRDefault="00B37F7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92D05" w:rsidRPr="00B37F79" w:rsidRDefault="00B37F7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37F79">
        <w:rPr>
          <w:rFonts w:ascii="Times New Roman" w:hAnsi="Times New Roman" w:cs="Times New Roman"/>
          <w:noProof/>
          <w:sz w:val="28"/>
          <w:szCs w:val="28"/>
          <w:lang w:eastAsia="ru-RU"/>
        </w:rPr>
        <w:t>Пользуясь рисунками и учебником заполните таблицу в тетради:</w:t>
      </w:r>
    </w:p>
    <w:p w:rsidR="00B37F79" w:rsidRPr="00B37F79" w:rsidRDefault="00B37F7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37F79" w:rsidRPr="00B37F79" w:rsidRDefault="00B37F7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37F79" w:rsidRPr="00B37F79" w:rsidRDefault="00B37F79" w:rsidP="00B37F79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B37F7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Внутреннее строение дождевого червя</w:t>
      </w:r>
    </w:p>
    <w:tbl>
      <w:tblPr>
        <w:tblW w:w="5000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667"/>
        <w:gridCol w:w="4668"/>
      </w:tblGrid>
      <w:tr w:rsidR="00B37F79" w:rsidRPr="00B37F79" w:rsidTr="00B37F79">
        <w:trPr>
          <w:trHeight w:val="409"/>
        </w:trPr>
        <w:tc>
          <w:tcPr>
            <w:tcW w:w="25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37F79" w:rsidRPr="00B37F79" w:rsidRDefault="00B37F79" w:rsidP="00B37F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7F79">
              <w:rPr>
                <w:rFonts w:ascii="Times New Roman" w:hAnsi="Times New Roman" w:cs="Times New Roman"/>
                <w:b/>
                <w:sz w:val="28"/>
                <w:szCs w:val="28"/>
              </w:rPr>
              <w:t>Система</w:t>
            </w:r>
          </w:p>
        </w:tc>
        <w:tc>
          <w:tcPr>
            <w:tcW w:w="25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37F79" w:rsidRPr="00B37F79" w:rsidRDefault="00B37F79" w:rsidP="00B37F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7F79">
              <w:rPr>
                <w:rFonts w:ascii="Times New Roman" w:hAnsi="Times New Roman" w:cs="Times New Roman"/>
                <w:b/>
                <w:sz w:val="28"/>
                <w:szCs w:val="28"/>
              </w:rPr>
              <w:t>Органы ее образующие</w:t>
            </w:r>
          </w:p>
        </w:tc>
      </w:tr>
      <w:tr w:rsidR="00B37F79" w:rsidRPr="00B37F79" w:rsidTr="00B37F79">
        <w:trPr>
          <w:trHeight w:val="261"/>
        </w:trPr>
        <w:tc>
          <w:tcPr>
            <w:tcW w:w="25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37F79" w:rsidRPr="00B37F79" w:rsidRDefault="00B37F79" w:rsidP="00B37F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7F79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25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37F79" w:rsidRPr="00B37F79" w:rsidRDefault="00B37F79" w:rsidP="00B37F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7F79" w:rsidRPr="00B37F79" w:rsidTr="00B37F79">
        <w:trPr>
          <w:trHeight w:val="254"/>
        </w:trPr>
        <w:tc>
          <w:tcPr>
            <w:tcW w:w="25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37F79" w:rsidRPr="00B37F79" w:rsidRDefault="00B37F79" w:rsidP="00B37F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7F79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5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37F79" w:rsidRPr="00B37F79" w:rsidRDefault="00B37F79" w:rsidP="00B37F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7F79" w:rsidRPr="00B37F79" w:rsidTr="00B37F79">
        <w:trPr>
          <w:trHeight w:val="246"/>
        </w:trPr>
        <w:tc>
          <w:tcPr>
            <w:tcW w:w="25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37F79" w:rsidRPr="00B37F79" w:rsidRDefault="00B37F79" w:rsidP="00B37F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7F79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5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37F79" w:rsidRPr="00B37F79" w:rsidRDefault="00B37F79" w:rsidP="00B37F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7F79" w:rsidRPr="00B37F79" w:rsidTr="00B37F79">
        <w:trPr>
          <w:trHeight w:val="379"/>
        </w:trPr>
        <w:tc>
          <w:tcPr>
            <w:tcW w:w="25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37F79" w:rsidRPr="00B37F79" w:rsidRDefault="00B37F79" w:rsidP="00B37F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7F79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5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37F79" w:rsidRPr="00B37F79" w:rsidRDefault="00B37F79" w:rsidP="00B37F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37F79" w:rsidRDefault="00B37F79">
      <w:pPr>
        <w:rPr>
          <w:rFonts w:ascii="Times New Roman" w:hAnsi="Times New Roman" w:cs="Times New Roman"/>
          <w:sz w:val="28"/>
          <w:szCs w:val="28"/>
        </w:rPr>
      </w:pPr>
    </w:p>
    <w:p w:rsidR="00563643" w:rsidRPr="00B37F79" w:rsidRDefault="00563643">
      <w:pPr>
        <w:rPr>
          <w:rFonts w:ascii="Times New Roman" w:hAnsi="Times New Roman" w:cs="Times New Roman"/>
          <w:sz w:val="28"/>
          <w:szCs w:val="28"/>
        </w:rPr>
      </w:pPr>
      <w:r w:rsidRPr="00563643">
        <w:rPr>
          <w:rFonts w:ascii="Times New Roman" w:hAnsi="Times New Roman" w:cs="Times New Roman"/>
          <w:b/>
          <w:sz w:val="28"/>
          <w:szCs w:val="28"/>
        </w:rPr>
        <w:t>Напишите вывод.</w:t>
      </w:r>
      <w:r>
        <w:rPr>
          <w:rFonts w:ascii="Times New Roman" w:hAnsi="Times New Roman" w:cs="Times New Roman"/>
          <w:sz w:val="28"/>
          <w:szCs w:val="28"/>
        </w:rPr>
        <w:t xml:space="preserve"> В выводе укажите</w:t>
      </w:r>
      <w:r w:rsidRPr="00563643">
        <w:rPr>
          <w:rFonts w:ascii="Times New Roman" w:hAnsi="Times New Roman" w:cs="Times New Roman"/>
          <w:sz w:val="28"/>
          <w:szCs w:val="28"/>
        </w:rPr>
        <w:t xml:space="preserve"> признаки внутреннего строения, отличающие кольчатых ч</w:t>
      </w:r>
      <w:r>
        <w:rPr>
          <w:rFonts w:ascii="Times New Roman" w:hAnsi="Times New Roman" w:cs="Times New Roman"/>
          <w:sz w:val="28"/>
          <w:szCs w:val="28"/>
        </w:rPr>
        <w:t>ервей от других, ранее изученных.</w:t>
      </w:r>
    </w:p>
    <w:sectPr w:rsidR="00563643" w:rsidRPr="00B37F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F79"/>
    <w:rsid w:val="00563643"/>
    <w:rsid w:val="00792D05"/>
    <w:rsid w:val="00B3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DDBCE3-B936-4DB0-B348-4BEF4E7F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7F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36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</dc:creator>
  <cp:keywords/>
  <dc:description/>
  <cp:lastModifiedBy>Дина</cp:lastModifiedBy>
  <cp:revision>1</cp:revision>
  <dcterms:created xsi:type="dcterms:W3CDTF">2015-11-24T17:30:00Z</dcterms:created>
  <dcterms:modified xsi:type="dcterms:W3CDTF">2015-11-24T17:48:00Z</dcterms:modified>
</cp:coreProperties>
</file>