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466D6B" w:rsidTr="00466D6B">
        <w:tc>
          <w:tcPr>
            <w:tcW w:w="2392" w:type="dxa"/>
          </w:tcPr>
          <w:p w:rsidR="00466D6B" w:rsidRPr="00466D6B" w:rsidRDefault="00466D6B">
            <w:r>
              <w:t>направление</w:t>
            </w:r>
          </w:p>
        </w:tc>
        <w:tc>
          <w:tcPr>
            <w:tcW w:w="2393" w:type="dxa"/>
          </w:tcPr>
          <w:p w:rsidR="00466D6B" w:rsidRDefault="00466D6B">
            <w:r>
              <w:t>периодизация</w:t>
            </w:r>
          </w:p>
        </w:tc>
        <w:tc>
          <w:tcPr>
            <w:tcW w:w="2393" w:type="dxa"/>
          </w:tcPr>
          <w:p w:rsidR="00466D6B" w:rsidRDefault="00466D6B">
            <w:r>
              <w:t>признаки, особенности</w:t>
            </w:r>
          </w:p>
        </w:tc>
        <w:tc>
          <w:tcPr>
            <w:tcW w:w="2393" w:type="dxa"/>
          </w:tcPr>
          <w:p w:rsidR="00466D6B" w:rsidRDefault="00466D6B">
            <w:r>
              <w:t>Особенности развития</w:t>
            </w:r>
            <w:proofErr w:type="gramStart"/>
            <w:r>
              <w:t xml:space="preserve"> В</w:t>
            </w:r>
            <w:proofErr w:type="gramEnd"/>
            <w:r>
              <w:t xml:space="preserve"> России</w:t>
            </w:r>
          </w:p>
        </w:tc>
      </w:tr>
      <w:tr w:rsidR="00466D6B" w:rsidTr="00466D6B">
        <w:tc>
          <w:tcPr>
            <w:tcW w:w="2392" w:type="dxa"/>
          </w:tcPr>
          <w:p w:rsidR="00466D6B" w:rsidRDefault="00466D6B">
            <w:r>
              <w:t>сентиментализм</w:t>
            </w:r>
          </w:p>
        </w:tc>
        <w:tc>
          <w:tcPr>
            <w:tcW w:w="2393" w:type="dxa"/>
          </w:tcPr>
          <w:p w:rsidR="00466D6B" w:rsidRDefault="00466D6B">
            <w:r w:rsidRPr="00783D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Литературное направление второй половины XVIII – начала XIX века. От французского слова «</w:t>
            </w:r>
            <w:proofErr w:type="spellStart"/>
            <w:r w:rsidRPr="00783D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Sentiment</w:t>
            </w:r>
            <w:proofErr w:type="spellEnd"/>
            <w:r w:rsidRPr="00783D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- чувство, чувствительность</w:t>
            </w:r>
          </w:p>
        </w:tc>
        <w:tc>
          <w:tcPr>
            <w:tcW w:w="2393" w:type="dxa"/>
          </w:tcPr>
          <w:p w:rsidR="00466D6B" w:rsidRDefault="00466D6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D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Особое внимание – к душевному миру человека. Главным объявляется чувство, переживание простого человека, а не великие идеи. </w:t>
            </w:r>
          </w:p>
          <w:p w:rsidR="00466D6B" w:rsidRDefault="00466D6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66D6B" w:rsidRDefault="00466D6B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Характерные жанры: </w:t>
            </w:r>
            <w:r w:rsidRPr="00783D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элегия, послание, роман в письмах, дневник, в которых преобладают исповедальные мотивы</w:t>
            </w:r>
          </w:p>
        </w:tc>
        <w:tc>
          <w:tcPr>
            <w:tcW w:w="2393" w:type="dxa"/>
          </w:tcPr>
          <w:p w:rsidR="00466D6B" w:rsidRDefault="00466D6B">
            <w:r w:rsidRPr="00783D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proofErr w:type="gramStart"/>
            <w:r w:rsidRPr="00783D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качестве</w:t>
            </w:r>
            <w:proofErr w:type="gramEnd"/>
            <w:r w:rsidRPr="00783D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примера можно привести повесть Н.М.Карамзина "Бедная Лиза", которая в противовес </w:t>
            </w:r>
            <w:proofErr w:type="spellStart"/>
            <w:r w:rsidRPr="00783D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рационалному</w:t>
            </w:r>
            <w:proofErr w:type="spellEnd"/>
            <w:r w:rsidRPr="00783D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классицизму с его культом разума утверждает культ чувств, чувственности</w:t>
            </w:r>
          </w:p>
        </w:tc>
      </w:tr>
    </w:tbl>
    <w:p w:rsidR="00466D6B" w:rsidRDefault="00466D6B" w:rsidP="00466D6B">
      <w:pPr>
        <w:pStyle w:val="a4"/>
        <w:rPr>
          <w:rFonts w:ascii="Verdana" w:hAnsi="Verdana" w:cs="Verdana"/>
          <w:color w:val="333333"/>
        </w:rPr>
      </w:pPr>
      <w:r w:rsidRPr="00AE0AAB">
        <w:rPr>
          <w:sz w:val="28"/>
          <w:szCs w:val="28"/>
        </w:rPr>
        <w:t>Вопрос 3.</w:t>
      </w:r>
      <w:r>
        <w:rPr>
          <w:sz w:val="28"/>
          <w:szCs w:val="28"/>
        </w:rPr>
        <w:t>Классицизм как литературное направление. Приведите примеры произведений русского классицизма. Покажите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названные вами произведения имеют черты классицизма.</w:t>
      </w:r>
    </w:p>
    <w:p w:rsidR="00466D6B" w:rsidRDefault="00466D6B" w:rsidP="00466D6B">
      <w:pPr>
        <w:pStyle w:val="a4"/>
        <w:spacing w:after="240" w:afterAutospacing="0"/>
        <w:rPr>
          <w:rFonts w:ascii="Verdana" w:hAnsi="Verdana" w:cs="Verdana"/>
          <w:color w:val="333333"/>
        </w:rPr>
      </w:pPr>
      <w:r w:rsidRPr="005B155E">
        <w:rPr>
          <w:rFonts w:ascii="Verdana" w:hAnsi="Verdana" w:cs="Verdana"/>
          <w:b/>
          <w:bCs/>
          <w:color w:val="333333"/>
        </w:rPr>
        <w:t>Классициз</w:t>
      </w:r>
      <w:proofErr w:type="gramStart"/>
      <w:r w:rsidRPr="005B155E">
        <w:rPr>
          <w:rFonts w:ascii="Verdana" w:hAnsi="Verdana" w:cs="Verdana"/>
          <w:b/>
          <w:bCs/>
          <w:color w:val="333333"/>
        </w:rPr>
        <w:t>м-</w:t>
      </w:r>
      <w:proofErr w:type="gramEnd"/>
      <w:r>
        <w:rPr>
          <w:rFonts w:ascii="Verdana" w:hAnsi="Verdana" w:cs="Verdana"/>
          <w:color w:val="333333"/>
        </w:rPr>
        <w:t xml:space="preserve"> художественное направление в искусстве и литературе </w:t>
      </w:r>
      <w:r>
        <w:rPr>
          <w:rFonts w:ascii="Verdana" w:hAnsi="Verdana" w:cs="Verdana"/>
          <w:color w:val="333333"/>
          <w:lang w:val="en-US"/>
        </w:rPr>
        <w:t>XVII</w:t>
      </w:r>
      <w:r w:rsidRPr="0031520B">
        <w:rPr>
          <w:rFonts w:ascii="Verdana" w:hAnsi="Verdana" w:cs="Verdana"/>
          <w:color w:val="333333"/>
        </w:rPr>
        <w:t>-</w:t>
      </w:r>
      <w:proofErr w:type="spellStart"/>
      <w:r>
        <w:rPr>
          <w:rFonts w:ascii="Verdana" w:hAnsi="Verdana" w:cs="Verdana"/>
          <w:color w:val="333333"/>
        </w:rPr>
        <w:t>нач</w:t>
      </w:r>
      <w:proofErr w:type="spellEnd"/>
      <w:r>
        <w:rPr>
          <w:rFonts w:ascii="Verdana" w:hAnsi="Verdana" w:cs="Verdana"/>
          <w:color w:val="333333"/>
        </w:rPr>
        <w:t>.</w:t>
      </w:r>
      <w:r>
        <w:rPr>
          <w:rFonts w:ascii="Verdana" w:hAnsi="Verdana" w:cs="Verdana"/>
          <w:color w:val="333333"/>
          <w:lang w:val="en-US"/>
        </w:rPr>
        <w:t>XIX</w:t>
      </w:r>
      <w:r>
        <w:rPr>
          <w:rFonts w:ascii="Verdana" w:hAnsi="Verdana" w:cs="Verdana"/>
          <w:color w:val="333333"/>
        </w:rPr>
        <w:t xml:space="preserve"> века, для которого характерны высокая гражданская тематика, строгое соблюдение определенных норм и правил.</w:t>
      </w:r>
    </w:p>
    <w:p w:rsidR="00466D6B" w:rsidRDefault="00466D6B" w:rsidP="00466D6B">
      <w:pPr>
        <w:pStyle w:val="a4"/>
        <w:spacing w:after="240" w:afterAutospacing="0"/>
        <w:rPr>
          <w:rFonts w:ascii="Verdana" w:hAnsi="Verdana" w:cs="Verdana"/>
          <w:color w:val="333333"/>
        </w:rPr>
      </w:pPr>
      <w:r>
        <w:rPr>
          <w:rFonts w:ascii="Verdana" w:hAnsi="Verdana" w:cs="Verdana"/>
          <w:color w:val="333333"/>
        </w:rPr>
        <w:t>Приметы классицизма:</w:t>
      </w:r>
    </w:p>
    <w:p w:rsidR="00466D6B" w:rsidRDefault="00466D6B" w:rsidP="00466D6B">
      <w:pPr>
        <w:pStyle w:val="a4"/>
        <w:spacing w:after="240" w:afterAutospacing="0"/>
        <w:rPr>
          <w:rFonts w:ascii="Verdana" w:hAnsi="Verdana" w:cs="Verdana"/>
          <w:color w:val="333333"/>
        </w:rPr>
      </w:pPr>
      <w:r>
        <w:rPr>
          <w:rFonts w:ascii="Verdana" w:hAnsi="Verdana" w:cs="Verdana"/>
          <w:color w:val="333333"/>
        </w:rPr>
        <w:t>а) идеал красоты – греческое искусство,</w:t>
      </w:r>
    </w:p>
    <w:p w:rsidR="00466D6B" w:rsidRDefault="00466D6B" w:rsidP="00466D6B">
      <w:pPr>
        <w:pStyle w:val="a4"/>
        <w:spacing w:after="240" w:afterAutospacing="0"/>
        <w:rPr>
          <w:rFonts w:ascii="Verdana" w:hAnsi="Verdana" w:cs="Verdana"/>
          <w:color w:val="333333"/>
        </w:rPr>
      </w:pPr>
      <w:r>
        <w:rPr>
          <w:rFonts w:ascii="Verdana" w:hAnsi="Verdana" w:cs="Verdana"/>
          <w:color w:val="333333"/>
        </w:rPr>
        <w:t>б) преклонение перед разумом,</w:t>
      </w:r>
    </w:p>
    <w:p w:rsidR="00466D6B" w:rsidRDefault="00466D6B" w:rsidP="00466D6B">
      <w:pPr>
        <w:pStyle w:val="a4"/>
        <w:spacing w:after="240" w:afterAutospacing="0"/>
        <w:rPr>
          <w:rFonts w:ascii="Verdana" w:hAnsi="Verdana" w:cs="Verdana"/>
          <w:color w:val="333333"/>
        </w:rPr>
      </w:pPr>
      <w:r>
        <w:rPr>
          <w:rFonts w:ascii="Verdana" w:hAnsi="Verdana" w:cs="Verdana"/>
          <w:color w:val="333333"/>
        </w:rPr>
        <w:t>в) высокие и низкие жанры</w:t>
      </w:r>
    </w:p>
    <w:p w:rsidR="00466D6B" w:rsidRDefault="00466D6B" w:rsidP="00466D6B">
      <w:pPr>
        <w:pStyle w:val="a4"/>
        <w:spacing w:after="240" w:afterAutospacing="0"/>
        <w:rPr>
          <w:rFonts w:ascii="Verdana" w:hAnsi="Verdana" w:cs="Verdana"/>
          <w:color w:val="333333"/>
        </w:rPr>
      </w:pPr>
      <w:r>
        <w:rPr>
          <w:rFonts w:ascii="Verdana" w:hAnsi="Verdana" w:cs="Verdana"/>
          <w:color w:val="333333"/>
        </w:rPr>
        <w:t xml:space="preserve">г) деление человеческих характеров на </w:t>
      </w:r>
      <w:proofErr w:type="gramStart"/>
      <w:r>
        <w:rPr>
          <w:rFonts w:ascii="Verdana" w:hAnsi="Verdana" w:cs="Verdana"/>
          <w:color w:val="333333"/>
        </w:rPr>
        <w:t>положительные</w:t>
      </w:r>
      <w:proofErr w:type="gramEnd"/>
      <w:r>
        <w:rPr>
          <w:rFonts w:ascii="Verdana" w:hAnsi="Verdana" w:cs="Verdana"/>
          <w:color w:val="333333"/>
        </w:rPr>
        <w:t xml:space="preserve"> и отрицательные</w:t>
      </w:r>
    </w:p>
    <w:p w:rsidR="00466D6B" w:rsidRDefault="00466D6B" w:rsidP="00466D6B">
      <w:pPr>
        <w:pStyle w:val="a4"/>
        <w:spacing w:after="240" w:afterAutospacing="0"/>
        <w:rPr>
          <w:rFonts w:ascii="Verdana" w:hAnsi="Verdana" w:cs="Verdana"/>
          <w:color w:val="333333"/>
        </w:rPr>
      </w:pPr>
      <w:proofErr w:type="spellStart"/>
      <w:r>
        <w:rPr>
          <w:rFonts w:ascii="Verdana" w:hAnsi="Verdana" w:cs="Verdana"/>
          <w:color w:val="333333"/>
        </w:rPr>
        <w:t>д</w:t>
      </w:r>
      <w:proofErr w:type="spellEnd"/>
      <w:r>
        <w:rPr>
          <w:rFonts w:ascii="Verdana" w:hAnsi="Verdana" w:cs="Verdana"/>
          <w:color w:val="333333"/>
        </w:rPr>
        <w:t>) соблюдение норм трех единств (времени, места, действия).</w:t>
      </w:r>
    </w:p>
    <w:p w:rsidR="00466D6B" w:rsidRDefault="00466D6B" w:rsidP="00466D6B">
      <w:pPr>
        <w:pStyle w:val="a4"/>
        <w:spacing w:after="240" w:afterAutospacing="0"/>
        <w:rPr>
          <w:rFonts w:ascii="Verdana" w:hAnsi="Verdana" w:cs="Verdana"/>
          <w:color w:val="333333"/>
        </w:rPr>
      </w:pPr>
      <w:r>
        <w:rPr>
          <w:rFonts w:ascii="Verdana" w:hAnsi="Verdana" w:cs="Verdana"/>
          <w:color w:val="333333"/>
        </w:rPr>
        <w:t xml:space="preserve">Теоретики классицизма: Корнель, Мольер, </w:t>
      </w:r>
      <w:proofErr w:type="spellStart"/>
      <w:r>
        <w:rPr>
          <w:rFonts w:ascii="Verdana" w:hAnsi="Verdana" w:cs="Verdana"/>
          <w:color w:val="333333"/>
        </w:rPr>
        <w:t>Буало</w:t>
      </w:r>
      <w:proofErr w:type="spellEnd"/>
      <w:r>
        <w:rPr>
          <w:rFonts w:ascii="Verdana" w:hAnsi="Verdana" w:cs="Verdana"/>
          <w:color w:val="333333"/>
        </w:rPr>
        <w:t>.</w:t>
      </w:r>
    </w:p>
    <w:p w:rsidR="00466D6B" w:rsidRDefault="00466D6B" w:rsidP="00466D6B">
      <w:pPr>
        <w:pStyle w:val="a4"/>
        <w:spacing w:after="240" w:afterAutospacing="0"/>
        <w:rPr>
          <w:rFonts w:ascii="Verdana" w:hAnsi="Verdana" w:cs="Verdana"/>
          <w:color w:val="333333"/>
        </w:rPr>
      </w:pPr>
      <w:r>
        <w:rPr>
          <w:rFonts w:ascii="Verdana" w:hAnsi="Verdana" w:cs="Verdana"/>
          <w:color w:val="333333"/>
        </w:rPr>
        <w:t>Русские классицисты</w:t>
      </w:r>
      <w:proofErr w:type="gramStart"/>
      <w:r>
        <w:rPr>
          <w:rFonts w:ascii="Verdana" w:hAnsi="Verdana" w:cs="Verdana"/>
          <w:color w:val="333333"/>
        </w:rPr>
        <w:t xml:space="preserve"> :</w:t>
      </w:r>
      <w:proofErr w:type="gramEnd"/>
      <w:r>
        <w:rPr>
          <w:rFonts w:ascii="Verdana" w:hAnsi="Verdana" w:cs="Verdana"/>
          <w:color w:val="333333"/>
        </w:rPr>
        <w:t xml:space="preserve"> А.Д.Кантемир, В.К. Тредиаковский, </w:t>
      </w:r>
      <w:proofErr w:type="spellStart"/>
      <w:r>
        <w:rPr>
          <w:rFonts w:ascii="Verdana" w:hAnsi="Verdana" w:cs="Verdana"/>
          <w:color w:val="333333"/>
        </w:rPr>
        <w:t>М.В.Ломоносов.</w:t>
      </w:r>
      <w:proofErr w:type="gramStart"/>
      <w:r>
        <w:rPr>
          <w:rFonts w:ascii="Verdana" w:hAnsi="Verdana" w:cs="Verdana"/>
          <w:color w:val="333333"/>
        </w:rPr>
        <w:t>,Д</w:t>
      </w:r>
      <w:proofErr w:type="gramEnd"/>
      <w:r>
        <w:rPr>
          <w:rFonts w:ascii="Verdana" w:hAnsi="Verdana" w:cs="Verdana"/>
          <w:color w:val="333333"/>
        </w:rPr>
        <w:t>.И.Фонвизин</w:t>
      </w:r>
      <w:proofErr w:type="spellEnd"/>
      <w:r>
        <w:rPr>
          <w:rFonts w:ascii="Verdana" w:hAnsi="Verdana" w:cs="Verdana"/>
          <w:color w:val="333333"/>
        </w:rPr>
        <w:t xml:space="preserve"> «Недоросль»</w:t>
      </w:r>
    </w:p>
    <w:p w:rsidR="00466D6B" w:rsidRDefault="00466D6B" w:rsidP="00466D6B">
      <w:pPr>
        <w:pStyle w:val="a4"/>
        <w:spacing w:after="240" w:afterAutospacing="0"/>
        <w:rPr>
          <w:rFonts w:ascii="Verdana" w:hAnsi="Verdana" w:cs="Verdana"/>
          <w:color w:val="333333"/>
        </w:rPr>
      </w:pPr>
      <w:r>
        <w:rPr>
          <w:rFonts w:ascii="Verdana" w:hAnsi="Verdana" w:cs="Verdana"/>
          <w:color w:val="333333"/>
        </w:rPr>
        <w:t>Высокие жанры: ода, эпопея, трагедия.</w:t>
      </w:r>
    </w:p>
    <w:p w:rsidR="00466D6B" w:rsidRDefault="00466D6B" w:rsidP="00466D6B">
      <w:pPr>
        <w:pStyle w:val="a4"/>
        <w:spacing w:after="240" w:afterAutospacing="0"/>
        <w:rPr>
          <w:sz w:val="28"/>
          <w:szCs w:val="28"/>
        </w:rPr>
      </w:pPr>
      <w:proofErr w:type="gramStart"/>
      <w:r>
        <w:rPr>
          <w:rFonts w:ascii="Verdana" w:hAnsi="Verdana" w:cs="Verdana"/>
          <w:color w:val="333333"/>
        </w:rPr>
        <w:t>низкие</w:t>
      </w:r>
      <w:proofErr w:type="gramEnd"/>
      <w:r>
        <w:rPr>
          <w:rFonts w:ascii="Verdana" w:hAnsi="Verdana" w:cs="Verdana"/>
          <w:color w:val="333333"/>
        </w:rPr>
        <w:t xml:space="preserve">: комедия, сатира, басня. </w:t>
      </w:r>
    </w:p>
    <w:p w:rsidR="00466D6B" w:rsidRDefault="00466D6B" w:rsidP="00466D6B">
      <w:pPr>
        <w:pStyle w:val="a4"/>
        <w:rPr>
          <w:sz w:val="28"/>
          <w:szCs w:val="28"/>
        </w:rPr>
      </w:pPr>
      <w:r w:rsidRPr="00B75FD1">
        <w:rPr>
          <w:sz w:val="28"/>
          <w:szCs w:val="28"/>
        </w:rPr>
        <w:t>Эстетика классицизма отражала стремление к идеализации действительности, за счет отказа от изображения сложной и многоплановой реальности.</w:t>
      </w:r>
    </w:p>
    <w:p w:rsidR="00466D6B" w:rsidRDefault="00466D6B" w:rsidP="00466D6B">
      <w:pPr>
        <w:pStyle w:val="a4"/>
        <w:rPr>
          <w:sz w:val="28"/>
          <w:szCs w:val="28"/>
        </w:rPr>
      </w:pPr>
    </w:p>
    <w:p w:rsidR="00466D6B" w:rsidRDefault="00466D6B" w:rsidP="00466D6B">
      <w:pPr>
        <w:pStyle w:val="a4"/>
        <w:rPr>
          <w:sz w:val="28"/>
          <w:szCs w:val="28"/>
        </w:rPr>
      </w:pPr>
      <w:r>
        <w:rPr>
          <w:sz w:val="28"/>
          <w:szCs w:val="28"/>
        </w:rPr>
        <w:t>Вопрос 4.Сентиментализм как литературное направление. Внимание писателя к внутренней жизни человека. Утверждение общечеловеческих ценностей. На примере произведений А.Радищева или Н.Карамзина покажите особенности сентиментализма.</w:t>
      </w:r>
    </w:p>
    <w:p w:rsidR="00466D6B" w:rsidRDefault="00466D6B" w:rsidP="00466D6B">
      <w:pPr>
        <w:pStyle w:val="a4"/>
        <w:spacing w:after="240" w:afterAutospacing="0"/>
        <w:rPr>
          <w:rFonts w:ascii="Verdana" w:hAnsi="Verdana" w:cs="Verdana"/>
          <w:color w:val="333333"/>
        </w:rPr>
      </w:pPr>
      <w:r>
        <w:rPr>
          <w:sz w:val="28"/>
          <w:szCs w:val="28"/>
        </w:rPr>
        <w:t xml:space="preserve"> </w:t>
      </w:r>
      <w:r w:rsidRPr="005B155E">
        <w:rPr>
          <w:rFonts w:ascii="Verdana" w:hAnsi="Verdana" w:cs="Verdana"/>
          <w:b/>
          <w:bCs/>
          <w:color w:val="333333"/>
        </w:rPr>
        <w:t>Сентиментализм</w:t>
      </w:r>
      <w:r>
        <w:rPr>
          <w:rFonts w:ascii="Verdana" w:hAnsi="Verdana" w:cs="Verdana"/>
          <w:color w:val="333333"/>
        </w:rPr>
        <w:t xml:space="preserve"> – чувство становится центральной эстетической категорией этого направления.</w:t>
      </w:r>
    </w:p>
    <w:p w:rsidR="00466D6B" w:rsidRDefault="00466D6B" w:rsidP="00466D6B">
      <w:pPr>
        <w:pStyle w:val="a4"/>
        <w:spacing w:after="240" w:afterAutospacing="0"/>
        <w:rPr>
          <w:rFonts w:ascii="Verdana" w:hAnsi="Verdana" w:cs="Verdana"/>
          <w:color w:val="333333"/>
        </w:rPr>
      </w:pPr>
      <w:r>
        <w:rPr>
          <w:rFonts w:ascii="Verdana" w:hAnsi="Verdana" w:cs="Verdana"/>
          <w:color w:val="333333"/>
        </w:rPr>
        <w:t xml:space="preserve">     Автор сочувствует героям, его задача – заставить сопереживать, вызвать сострадание, слезы умиления у читателя.</w:t>
      </w:r>
    </w:p>
    <w:p w:rsidR="00466D6B" w:rsidRDefault="00466D6B" w:rsidP="00466D6B">
      <w:pPr>
        <w:pStyle w:val="a4"/>
        <w:spacing w:after="240" w:afterAutospacing="0"/>
        <w:rPr>
          <w:rFonts w:ascii="Verdana" w:hAnsi="Verdana" w:cs="Verdana"/>
          <w:color w:val="333333"/>
        </w:rPr>
      </w:pPr>
      <w:r>
        <w:rPr>
          <w:rFonts w:ascii="Verdana" w:hAnsi="Verdana" w:cs="Verdana"/>
          <w:color w:val="333333"/>
        </w:rPr>
        <w:t xml:space="preserve">     Сентиментализм появился в России в 60-70 гг. </w:t>
      </w:r>
      <w:r>
        <w:rPr>
          <w:rFonts w:ascii="Verdana" w:hAnsi="Verdana" w:cs="Verdana"/>
          <w:color w:val="333333"/>
          <w:lang w:val="en-US"/>
        </w:rPr>
        <w:t>XYIII</w:t>
      </w:r>
      <w:r>
        <w:rPr>
          <w:rFonts w:ascii="Verdana" w:hAnsi="Verdana" w:cs="Verdana"/>
          <w:color w:val="333333"/>
        </w:rPr>
        <w:t xml:space="preserve"> века (Н.М. Карамзин, молодой Жуковский В.А.).</w:t>
      </w:r>
    </w:p>
    <w:p w:rsidR="00466D6B" w:rsidRDefault="00466D6B" w:rsidP="00466D6B">
      <w:pPr>
        <w:pStyle w:val="a4"/>
        <w:spacing w:after="240" w:afterAutospacing="0"/>
        <w:rPr>
          <w:sz w:val="28"/>
          <w:szCs w:val="28"/>
        </w:rPr>
      </w:pPr>
      <w:r>
        <w:rPr>
          <w:rFonts w:ascii="Verdana" w:hAnsi="Verdana" w:cs="Verdana"/>
          <w:color w:val="333333"/>
        </w:rPr>
        <w:t xml:space="preserve">     Основная тематика – любовная. Основные жанры: сентиментальная повесть, </w:t>
      </w:r>
      <w:proofErr w:type="spellStart"/>
      <w:r>
        <w:rPr>
          <w:rFonts w:ascii="Verdana" w:hAnsi="Verdana" w:cs="Verdana"/>
          <w:color w:val="333333"/>
        </w:rPr>
        <w:t>путешетствие</w:t>
      </w:r>
      <w:proofErr w:type="spellEnd"/>
      <w:r>
        <w:rPr>
          <w:rFonts w:ascii="Verdana" w:hAnsi="Verdana" w:cs="Verdana"/>
          <w:color w:val="333333"/>
        </w:rPr>
        <w:t>, жанр письма (эпистолярный). Сентименталисты протестовали против испорченности аристократического общества. Особое внимание сентименталисты уделяли пейзажу, который созвучен переживанию героев.</w:t>
      </w:r>
      <w:r>
        <w:rPr>
          <w:rFonts w:ascii="Verdana" w:hAnsi="Verdana" w:cs="Verdana"/>
          <w:color w:val="333333"/>
        </w:rPr>
        <w:br/>
      </w:r>
    </w:p>
    <w:p w:rsidR="00466D6B" w:rsidRPr="00353061" w:rsidRDefault="00466D6B" w:rsidP="00466D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A3EAD">
        <w:rPr>
          <w:rFonts w:ascii="Times New Roman" w:hAnsi="Times New Roman" w:cs="Times New Roman"/>
          <w:sz w:val="28"/>
          <w:szCs w:val="28"/>
          <w:lang w:eastAsia="ru-RU"/>
        </w:rPr>
        <w:t xml:space="preserve">Повесть Н. М. Карамзина «Бедная Лиза» была одним из первых сентиментальных произведений русской литературы XVIII века. Ее сюжет очень прост — слабохарактерный, хотя и добрый дворянин Эраст влюбляется в бедную крестьянскую девушку Лизу. Их любовь заканчивается трагически: молодой человек быстро забывает о своей возлюбленной, собираясь жениться на богатой невесте, а Лиза погибает, бросившись в воду. Но главное в повести не сюжет, а чувства, которые она должна была пробудить в читателе. Поэтому главным героем повести становится повествователь, который с грустью и сочувствием рассказывает о судьбе бедной девушки. </w:t>
      </w:r>
      <w:r w:rsidRPr="002A3EAD">
        <w:rPr>
          <w:rFonts w:ascii="Times New Roman" w:hAnsi="Times New Roman" w:cs="Times New Roman"/>
          <w:b/>
          <w:sz w:val="28"/>
          <w:szCs w:val="28"/>
          <w:lang w:eastAsia="ru-RU"/>
        </w:rPr>
        <w:t>Образ сентиментального повествователя стал открытием в русской литературе,</w:t>
      </w:r>
      <w:r w:rsidRPr="002A3EAD">
        <w:rPr>
          <w:rFonts w:ascii="Times New Roman" w:hAnsi="Times New Roman" w:cs="Times New Roman"/>
          <w:sz w:val="28"/>
          <w:szCs w:val="28"/>
          <w:lang w:eastAsia="ru-RU"/>
        </w:rPr>
        <w:t xml:space="preserve"> поскольку прежде повествователь оставался «за кадром» и был нейтральным по отношению к описываемым событиям. Для «Бедной Лизы» характерны короткие или развернутые лирические отступления, при каждом драматическом повороте сюжета мы слышим голос автора: «сердце мое обливается </w:t>
      </w:r>
      <w:proofErr w:type="spellStart"/>
      <w:r w:rsidRPr="002A3EAD">
        <w:rPr>
          <w:rFonts w:ascii="Times New Roman" w:hAnsi="Times New Roman" w:cs="Times New Roman"/>
          <w:sz w:val="28"/>
          <w:szCs w:val="28"/>
          <w:lang w:eastAsia="ru-RU"/>
        </w:rPr>
        <w:t>кровию</w:t>
      </w:r>
      <w:proofErr w:type="spellEnd"/>
      <w:r w:rsidRPr="002A3EAD">
        <w:rPr>
          <w:rFonts w:ascii="Times New Roman" w:hAnsi="Times New Roman" w:cs="Times New Roman"/>
          <w:sz w:val="28"/>
          <w:szCs w:val="28"/>
          <w:lang w:eastAsia="ru-RU"/>
        </w:rPr>
        <w:t xml:space="preserve">...», «слеза катится по лицу моему». </w:t>
      </w:r>
      <w:r w:rsidRPr="002A3EA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A3EA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A3EA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Чрезвычайно существенным было для писателя-сентименталиста обращение к социальной проблематике. </w:t>
      </w:r>
      <w:r w:rsidRPr="002A3EAD">
        <w:rPr>
          <w:rFonts w:ascii="Times New Roman" w:hAnsi="Times New Roman" w:cs="Times New Roman"/>
          <w:sz w:val="28"/>
          <w:szCs w:val="28"/>
          <w:lang w:eastAsia="ru-RU"/>
        </w:rPr>
        <w:t xml:space="preserve">Он не обличает Эраста в гибели Лизы: молодой дворянин так же несчастен, как крестьянская девушка. Но, и это особенно важно, Карамзин едва ли не первый в русской литературе </w:t>
      </w:r>
      <w:r w:rsidRPr="002A3EAD">
        <w:rPr>
          <w:rFonts w:ascii="Times New Roman" w:hAnsi="Times New Roman" w:cs="Times New Roman"/>
          <w:b/>
          <w:sz w:val="28"/>
          <w:szCs w:val="28"/>
          <w:lang w:eastAsia="ru-RU"/>
        </w:rPr>
        <w:t>открыл «живую душу» в представительнице низшего сословия. «И крестьянки любить умеют»</w:t>
      </w:r>
      <w:r w:rsidRPr="002A3EAD">
        <w:rPr>
          <w:rFonts w:ascii="Times New Roman" w:hAnsi="Times New Roman" w:cs="Times New Roman"/>
          <w:sz w:val="28"/>
          <w:szCs w:val="28"/>
          <w:lang w:eastAsia="ru-RU"/>
        </w:rPr>
        <w:t xml:space="preserve"> — эта фраза из повести надолго стала крылатой в русской культуре. Отсюда начинается еще одна традиция русской литературы: сочувствие простому человеку, его радостям и бедам, защита </w:t>
      </w:r>
      <w:r w:rsidRPr="002A3EA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слабых, угнетенных и безгласных — в этом главная нравственная задача художников слова. </w:t>
      </w:r>
      <w:r w:rsidRPr="002A3EA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A3EA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«Бедная Лиза» сразу стала чрезвычайно популярной в русском обществе. Гуманные чувства, умение сочувствовать и быть чувствительным оказались очень созвучны веяниям времени, когда литература от гражданской тематики, характерной для эпохи Просвещения, перешла к теме личной, частной жизни человека и главным объектом ее внимания стал внутренний мир отдельной личности. </w:t>
      </w:r>
      <w:r w:rsidRPr="002A3EA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A3EA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Карамзин совершил и еще одно открытие в литературе. С «Бедной Лизой» в ней появилось такое понятие, </w:t>
      </w:r>
      <w:r w:rsidRPr="002A3EAD">
        <w:rPr>
          <w:rFonts w:ascii="Times New Roman" w:hAnsi="Times New Roman" w:cs="Times New Roman"/>
          <w:b/>
          <w:sz w:val="28"/>
          <w:szCs w:val="28"/>
          <w:lang w:eastAsia="ru-RU"/>
        </w:rPr>
        <w:t>как психологизм</w:t>
      </w:r>
      <w:r w:rsidRPr="002A3EAD">
        <w:rPr>
          <w:rFonts w:ascii="Times New Roman" w:hAnsi="Times New Roman" w:cs="Times New Roman"/>
          <w:sz w:val="28"/>
          <w:szCs w:val="28"/>
          <w:lang w:eastAsia="ru-RU"/>
        </w:rPr>
        <w:t xml:space="preserve">, то есть умение писателя живо и трогательно изображать внутренний мир человека, его переживания, желания, стремления. В этом смысле Карамзин подготовил почву для писателей XIX века. </w:t>
      </w:r>
    </w:p>
    <w:p w:rsidR="00466D6B" w:rsidRPr="00466D6B" w:rsidRDefault="00466D6B" w:rsidP="00466D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6880" w:rsidRDefault="00466D6B" w:rsidP="00466D6B">
      <w:pPr>
        <w:pStyle w:val="a4"/>
        <w:spacing w:after="240" w:afterAutospacing="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Вопрос 5 Романтизм как литературное направление. Особенности русского романтизма. В.Жуковский </w:t>
      </w:r>
    </w:p>
    <w:p w:rsidR="00466D6B" w:rsidRPr="009203E0" w:rsidRDefault="00466D6B" w:rsidP="00466D6B">
      <w:pPr>
        <w:pStyle w:val="a4"/>
        <w:spacing w:after="240" w:afterAutospacing="0"/>
        <w:rPr>
          <w:sz w:val="28"/>
          <w:szCs w:val="28"/>
        </w:rPr>
      </w:pPr>
      <w:r w:rsidRPr="009203E0">
        <w:rPr>
          <w:sz w:val="28"/>
          <w:szCs w:val="28"/>
        </w:rPr>
        <w:t xml:space="preserve">     </w:t>
      </w:r>
      <w:r w:rsidRPr="009203E0">
        <w:rPr>
          <w:b/>
          <w:bCs/>
          <w:sz w:val="28"/>
          <w:szCs w:val="28"/>
        </w:rPr>
        <w:t>Романтизм</w:t>
      </w:r>
      <w:r w:rsidRPr="009203E0">
        <w:rPr>
          <w:sz w:val="28"/>
          <w:szCs w:val="28"/>
        </w:rPr>
        <w:t xml:space="preserve"> – литературное направление, пришедшее на смену сентиментализму в конце 18 начале 19 века. Название происходит от французского слова </w:t>
      </w:r>
      <w:proofErr w:type="spellStart"/>
      <w:r w:rsidRPr="009203E0">
        <w:rPr>
          <w:sz w:val="28"/>
          <w:szCs w:val="28"/>
          <w:lang w:val="en-US"/>
        </w:rPr>
        <w:t>romantigue</w:t>
      </w:r>
      <w:proofErr w:type="spellEnd"/>
      <w:r w:rsidRPr="009203E0">
        <w:rPr>
          <w:sz w:val="28"/>
          <w:szCs w:val="28"/>
        </w:rPr>
        <w:t xml:space="preserve">, которым обозначалось нечто таинственное, странное, нереальное. Тяготение к </w:t>
      </w:r>
      <w:proofErr w:type="gramStart"/>
      <w:r w:rsidRPr="009203E0">
        <w:rPr>
          <w:sz w:val="28"/>
          <w:szCs w:val="28"/>
        </w:rPr>
        <w:t>необычному</w:t>
      </w:r>
      <w:proofErr w:type="gramEnd"/>
      <w:r w:rsidRPr="009203E0">
        <w:rPr>
          <w:sz w:val="28"/>
          <w:szCs w:val="28"/>
        </w:rPr>
        <w:t xml:space="preserve"> в романтизме – признак неприятия </w:t>
      </w:r>
      <w:proofErr w:type="spellStart"/>
      <w:r w:rsidRPr="009203E0">
        <w:rPr>
          <w:sz w:val="28"/>
          <w:szCs w:val="28"/>
        </w:rPr>
        <w:t>бездуховности</w:t>
      </w:r>
      <w:proofErr w:type="spellEnd"/>
      <w:r w:rsidRPr="009203E0">
        <w:rPr>
          <w:sz w:val="28"/>
          <w:szCs w:val="28"/>
        </w:rPr>
        <w:t>, прозаичности  реальной жизни.</w:t>
      </w:r>
    </w:p>
    <w:p w:rsidR="00466D6B" w:rsidRPr="009203E0" w:rsidRDefault="00466D6B" w:rsidP="00466D6B">
      <w:pPr>
        <w:pStyle w:val="a4"/>
        <w:spacing w:after="240" w:afterAutospacing="0"/>
        <w:rPr>
          <w:sz w:val="28"/>
          <w:szCs w:val="28"/>
        </w:rPr>
      </w:pPr>
      <w:r w:rsidRPr="009203E0">
        <w:rPr>
          <w:sz w:val="28"/>
          <w:szCs w:val="28"/>
        </w:rPr>
        <w:t xml:space="preserve">    Для романтика характерен бурный порыв. Не обычные люди, а яркие, исключительные личности становятся героями.</w:t>
      </w:r>
    </w:p>
    <w:p w:rsidR="00466D6B" w:rsidRPr="009203E0" w:rsidRDefault="00466D6B" w:rsidP="00466D6B">
      <w:pPr>
        <w:pStyle w:val="a4"/>
        <w:spacing w:after="240" w:afterAutospacing="0"/>
        <w:rPr>
          <w:sz w:val="28"/>
          <w:szCs w:val="28"/>
        </w:rPr>
      </w:pPr>
      <w:r w:rsidRPr="009203E0">
        <w:rPr>
          <w:sz w:val="28"/>
          <w:szCs w:val="28"/>
        </w:rPr>
        <w:t xml:space="preserve">    Романтизм отвергает повседневность и устремляется в историческое прошлое или в экзотические страны («Южные поэмы» А.С. Пушкина).</w:t>
      </w:r>
    </w:p>
    <w:p w:rsidR="00466D6B" w:rsidRPr="009203E0" w:rsidRDefault="00466D6B" w:rsidP="00466D6B">
      <w:pPr>
        <w:pStyle w:val="a4"/>
        <w:spacing w:after="240" w:afterAutospacing="0"/>
        <w:rPr>
          <w:sz w:val="28"/>
          <w:szCs w:val="28"/>
        </w:rPr>
      </w:pPr>
      <w:r w:rsidRPr="009203E0">
        <w:rPr>
          <w:sz w:val="28"/>
          <w:szCs w:val="28"/>
        </w:rPr>
        <w:t xml:space="preserve">  Просыпается интерес к национальной истории и фольклору, который тоже рассматривается как нечто противостоящее современной обыденности.</w:t>
      </w:r>
    </w:p>
    <w:p w:rsidR="00466D6B" w:rsidRPr="009203E0" w:rsidRDefault="00466D6B" w:rsidP="00466D6B">
      <w:pPr>
        <w:pStyle w:val="a4"/>
        <w:spacing w:after="240" w:afterAutospacing="0"/>
        <w:rPr>
          <w:sz w:val="28"/>
          <w:szCs w:val="28"/>
        </w:rPr>
      </w:pPr>
      <w:r w:rsidRPr="009203E0">
        <w:rPr>
          <w:sz w:val="28"/>
          <w:szCs w:val="28"/>
        </w:rPr>
        <w:t xml:space="preserve">   Возникновение романтизма связано с острой неудовлетворенностью социальной действительностью, разочарованием в окружающем и порывом к иной жизни, к идеалу. </w:t>
      </w:r>
    </w:p>
    <w:p w:rsidR="008139E5" w:rsidRDefault="008139E5"/>
    <w:sectPr w:rsidR="008139E5" w:rsidSect="00813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66D6B"/>
    <w:rsid w:val="00076880"/>
    <w:rsid w:val="00466D6B"/>
    <w:rsid w:val="008139E5"/>
    <w:rsid w:val="00AF1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9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D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466D6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846</Words>
  <Characters>4828</Characters>
  <Application>Microsoft Office Word</Application>
  <DocSecurity>0</DocSecurity>
  <Lines>40</Lines>
  <Paragraphs>11</Paragraphs>
  <ScaleCrop>false</ScaleCrop>
  <Company/>
  <LinksUpToDate>false</LinksUpToDate>
  <CharactersWithSpaces>5663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2021-10-07T01:54:00Z</dcterms:created>
  <dcterms:modified xsi:type="dcterms:W3CDTF">2021-10-08T09:08:00Z</dcterms:modified>
</cp:coreProperties>
</file>