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890EC" w14:textId="1D92E255" w:rsidR="0025487D" w:rsidRDefault="00D47D4F" w:rsidP="00D47D4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47D4F">
        <w:rPr>
          <w:rFonts w:ascii="Times New Roman" w:eastAsia="Times New Roman" w:hAnsi="Times New Roman" w:cs="Times New Roman"/>
          <w:b/>
          <w:sz w:val="28"/>
          <w:szCs w:val="28"/>
        </w:rPr>
        <w:t>План-характеристика элемента</w:t>
      </w:r>
    </w:p>
    <w:p w14:paraId="2701A914" w14:textId="138499F2" w:rsidR="00D47D4F" w:rsidRDefault="00D47D4F" w:rsidP="00D47D4F">
      <w:pPr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D47D4F">
        <w:rPr>
          <w:rFonts w:ascii="Times New Roman" w:eastAsia="Times New Roman" w:hAnsi="Times New Roman" w:cs="Times New Roman"/>
          <w:sz w:val="28"/>
          <w:szCs w:val="28"/>
        </w:rPr>
        <w:t>1.Ан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ализ </w:t>
      </w:r>
      <w:r w:rsidR="000A5EF3">
        <w:rPr>
          <w:rFonts w:ascii="Times New Roman" w:eastAsia="Times New Roman" w:hAnsi="Times New Roman" w:cs="Times New Roman"/>
          <w:sz w:val="28"/>
          <w:szCs w:val="28"/>
        </w:rPr>
        <w:t>положения элемента в периодической системе (порядковый номер, период, группа, подгруппа).</w:t>
      </w:r>
    </w:p>
    <w:p w14:paraId="0105F11D" w14:textId="62106FBC" w:rsidR="000A5EF3" w:rsidRDefault="000A5EF3" w:rsidP="00D47D4F">
      <w:pPr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Атомные характеристики (заряд ядра, кол-во протонов, нейтронов, электронов, кол-во энергетических уровней)</w:t>
      </w:r>
      <w:r w:rsidR="0082681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20ABF3A" w14:textId="6BA0DD60" w:rsidR="000A5EF3" w:rsidRDefault="000A5EF3" w:rsidP="00D47D4F">
      <w:pPr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Электронное строение атома элемента (электронная формула, распределение электронов по ячейкам). Указать, к какому семейству относится элемент </w:t>
      </w:r>
      <w:r w:rsidRPr="000A5EF3"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s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p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f</w:t>
      </w:r>
      <w:r>
        <w:rPr>
          <w:rFonts w:ascii="Times New Roman" w:eastAsia="Times New Roman" w:hAnsi="Times New Roman" w:cs="Times New Roman"/>
          <w:sz w:val="28"/>
          <w:szCs w:val="28"/>
        </w:rPr>
        <w:t>).</w:t>
      </w:r>
    </w:p>
    <w:p w14:paraId="3C313C6B" w14:textId="06BB8B68" w:rsidR="00826816" w:rsidRDefault="000A5EF3" w:rsidP="00826816">
      <w:pPr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Определение характера элемента (металл</w:t>
      </w:r>
      <w:r w:rsidRPr="000A5EF3">
        <w:rPr>
          <w:rFonts w:ascii="Times New Roman" w:eastAsia="Times New Roman" w:hAnsi="Times New Roman" w:cs="Times New Roman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sz w:val="28"/>
          <w:szCs w:val="28"/>
        </w:rPr>
        <w:t>неметалл, тип кристаллической решетки)</w:t>
      </w:r>
      <w:r w:rsidR="0082681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C75B099" w14:textId="5F8FD3B9" w:rsidR="00826816" w:rsidRDefault="00826816" w:rsidP="00826816">
      <w:pPr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 Высшая и низшая валентность (с примерами соединений).</w:t>
      </w:r>
    </w:p>
    <w:p w14:paraId="7BC097DE" w14:textId="236BEE99" w:rsidR="00826816" w:rsidRDefault="00826816" w:rsidP="00826816">
      <w:pPr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6.Высшая и низшая степень окисления (с примерами соединений).</w:t>
      </w:r>
    </w:p>
    <w:p w14:paraId="22EA9B7B" w14:textId="279149BD" w:rsidR="000A5EF3" w:rsidRDefault="00826816" w:rsidP="00826816">
      <w:pPr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="000A5EF3">
        <w:rPr>
          <w:rFonts w:ascii="Times New Roman" w:eastAsia="Times New Roman" w:hAnsi="Times New Roman" w:cs="Times New Roman"/>
          <w:sz w:val="28"/>
          <w:szCs w:val="28"/>
        </w:rPr>
        <w:t xml:space="preserve">.Форма существования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высшего оксида и его характер (кислотный, основный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т.п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).</w:t>
      </w:r>
    </w:p>
    <w:p w14:paraId="7BD082A0" w14:textId="62557E1C" w:rsidR="00CD3D75" w:rsidRDefault="00826816" w:rsidP="00D47D4F">
      <w:pPr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8. Сравнить по свойствам с соседними эл</w:t>
      </w:r>
      <w:r w:rsidR="00CD3D75">
        <w:rPr>
          <w:rFonts w:ascii="Times New Roman" w:eastAsia="Times New Roman" w:hAnsi="Times New Roman" w:cs="Times New Roman"/>
          <w:sz w:val="28"/>
          <w:szCs w:val="28"/>
        </w:rPr>
        <w:t xml:space="preserve">ементами по периоду и группе. </w:t>
      </w:r>
      <w:r w:rsidR="00CD3D75" w:rsidRPr="00CD3D75">
        <w:rPr>
          <w:rFonts w:ascii="Times New Roman" w:eastAsia="Times New Roman" w:hAnsi="Times New Roman" w:cs="Times New Roman"/>
          <w:sz w:val="28"/>
          <w:szCs w:val="28"/>
        </w:rPr>
        <w:t>Описать окислительные, восстановительные, кислотные и основные свойства.</w:t>
      </w:r>
    </w:p>
    <w:p w14:paraId="1709E6A6" w14:textId="0BB261C5" w:rsidR="00CD3D75" w:rsidRDefault="00CD3D75" w:rsidP="00D47D4F">
      <w:pPr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-Н</w:t>
      </w:r>
      <w:r w:rsidR="001403D9">
        <w:rPr>
          <w:rFonts w:ascii="Times New Roman" w:eastAsia="Times New Roman" w:hAnsi="Times New Roman" w:cs="Times New Roman"/>
          <w:sz w:val="28"/>
          <w:szCs w:val="28"/>
        </w:rPr>
        <w:t>а примере азота</w:t>
      </w:r>
      <w:r w:rsidR="00826816">
        <w:rPr>
          <w:rFonts w:ascii="Times New Roman" w:eastAsia="Times New Roman" w:hAnsi="Times New Roman" w:cs="Times New Roman"/>
          <w:sz w:val="28"/>
          <w:szCs w:val="28"/>
        </w:rPr>
        <w:t xml:space="preserve">: в ряду элементов </w:t>
      </w:r>
      <w:r w:rsidR="001403D9" w:rsidRPr="001403D9">
        <w:rPr>
          <w:rFonts w:ascii="Times New Roman" w:eastAsia="Times New Roman" w:hAnsi="Times New Roman" w:cs="Times New Roman"/>
          <w:sz w:val="28"/>
          <w:szCs w:val="28"/>
        </w:rPr>
        <w:t>2-</w:t>
      </w:r>
      <w:r w:rsidR="001403D9">
        <w:rPr>
          <w:rFonts w:ascii="Times New Roman" w:eastAsia="Times New Roman" w:hAnsi="Times New Roman" w:cs="Times New Roman"/>
          <w:sz w:val="28"/>
          <w:szCs w:val="28"/>
        </w:rPr>
        <w:t>го периода</w:t>
      </w:r>
      <w:r w:rsidR="008268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403D9">
        <w:rPr>
          <w:rFonts w:ascii="Times New Roman" w:eastAsia="Times New Roman" w:hAnsi="Times New Roman" w:cs="Times New Roman"/>
          <w:sz w:val="28"/>
          <w:szCs w:val="28"/>
          <w:lang w:val="en-US"/>
        </w:rPr>
        <w:t>C</w:t>
      </w:r>
      <w:r w:rsidR="001403D9" w:rsidRPr="001403D9">
        <w:rPr>
          <w:rFonts w:ascii="Times New Roman" w:eastAsia="Times New Roman" w:hAnsi="Times New Roman" w:cs="Times New Roman"/>
          <w:sz w:val="28"/>
          <w:szCs w:val="28"/>
        </w:rPr>
        <w:t>→</w:t>
      </w:r>
      <w:r w:rsidR="001403D9">
        <w:rPr>
          <w:rFonts w:ascii="Times New Roman" w:eastAsia="Times New Roman" w:hAnsi="Times New Roman" w:cs="Times New Roman"/>
          <w:sz w:val="28"/>
          <w:szCs w:val="28"/>
          <w:lang w:val="en-US"/>
        </w:rPr>
        <w:t>N</w:t>
      </w:r>
      <w:r w:rsidR="001403D9" w:rsidRPr="001403D9">
        <w:rPr>
          <w:rFonts w:ascii="Times New Roman" w:eastAsia="Times New Roman" w:hAnsi="Times New Roman" w:cs="Times New Roman"/>
          <w:sz w:val="28"/>
          <w:szCs w:val="28"/>
        </w:rPr>
        <w:t>→</w:t>
      </w:r>
      <w:r w:rsidR="001403D9">
        <w:rPr>
          <w:rFonts w:ascii="Times New Roman" w:eastAsia="Times New Roman" w:hAnsi="Times New Roman" w:cs="Times New Roman"/>
          <w:sz w:val="28"/>
          <w:szCs w:val="28"/>
          <w:lang w:val="en-US"/>
        </w:rPr>
        <w:t>O</w:t>
      </w:r>
      <w:r w:rsidR="00826816">
        <w:rPr>
          <w:rFonts w:ascii="Times New Roman" w:eastAsia="Times New Roman" w:hAnsi="Times New Roman" w:cs="Times New Roman"/>
          <w:sz w:val="28"/>
          <w:szCs w:val="28"/>
        </w:rPr>
        <w:t xml:space="preserve"> элемент </w:t>
      </w:r>
      <w:r w:rsidR="001403D9">
        <w:rPr>
          <w:rFonts w:ascii="Times New Roman" w:eastAsia="Times New Roman" w:hAnsi="Times New Roman" w:cs="Times New Roman"/>
          <w:sz w:val="28"/>
          <w:szCs w:val="28"/>
          <w:lang w:val="en-US"/>
        </w:rPr>
        <w:t>N</w:t>
      </w:r>
      <w:r w:rsidR="00826816" w:rsidRPr="008268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26816">
        <w:rPr>
          <w:rFonts w:ascii="Times New Roman" w:eastAsia="Times New Roman" w:hAnsi="Times New Roman" w:cs="Times New Roman"/>
          <w:sz w:val="28"/>
          <w:szCs w:val="28"/>
        </w:rPr>
        <w:t>проявляет более ок</w:t>
      </w:r>
      <w:r w:rsidR="001403D9">
        <w:rPr>
          <w:rFonts w:ascii="Times New Roman" w:eastAsia="Times New Roman" w:hAnsi="Times New Roman" w:cs="Times New Roman"/>
          <w:sz w:val="28"/>
          <w:szCs w:val="28"/>
        </w:rPr>
        <w:t xml:space="preserve">ислительные </w:t>
      </w:r>
      <w:proofErr w:type="spellStart"/>
      <w:r w:rsidR="001403D9">
        <w:rPr>
          <w:rFonts w:ascii="Times New Roman" w:eastAsia="Times New Roman" w:hAnsi="Times New Roman" w:cs="Times New Roman"/>
          <w:sz w:val="28"/>
          <w:szCs w:val="28"/>
        </w:rPr>
        <w:t>св-ва</w:t>
      </w:r>
      <w:proofErr w:type="spellEnd"/>
      <w:r w:rsidR="001403D9">
        <w:rPr>
          <w:rFonts w:ascii="Times New Roman" w:eastAsia="Times New Roman" w:hAnsi="Times New Roman" w:cs="Times New Roman"/>
          <w:sz w:val="28"/>
          <w:szCs w:val="28"/>
        </w:rPr>
        <w:t>, чем C</w:t>
      </w:r>
      <w:r w:rsidR="00826816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1403D9">
        <w:rPr>
          <w:rFonts w:ascii="Times New Roman" w:eastAsia="Times New Roman" w:hAnsi="Times New Roman" w:cs="Times New Roman"/>
          <w:sz w:val="28"/>
          <w:szCs w:val="28"/>
        </w:rPr>
        <w:t xml:space="preserve">менее окислительные, </w:t>
      </w:r>
      <w:proofErr w:type="gramStart"/>
      <w:r w:rsidR="001403D9">
        <w:rPr>
          <w:rFonts w:ascii="Times New Roman" w:eastAsia="Times New Roman" w:hAnsi="Times New Roman" w:cs="Times New Roman"/>
          <w:sz w:val="28"/>
          <w:szCs w:val="28"/>
        </w:rPr>
        <w:t xml:space="preserve">чем </w:t>
      </w:r>
      <w:r w:rsidR="008268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403D9">
        <w:rPr>
          <w:rFonts w:ascii="Times New Roman" w:eastAsia="Times New Roman" w:hAnsi="Times New Roman" w:cs="Times New Roman"/>
          <w:sz w:val="28"/>
          <w:szCs w:val="28"/>
          <w:lang w:val="en-US"/>
        </w:rPr>
        <w:t>O</w:t>
      </w:r>
      <w:r w:rsidR="001403D9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1403D9">
        <w:rPr>
          <w:rFonts w:ascii="Times New Roman" w:eastAsia="Times New Roman" w:hAnsi="Times New Roman" w:cs="Times New Roman"/>
          <w:sz w:val="28"/>
          <w:szCs w:val="28"/>
        </w:rPr>
        <w:t xml:space="preserve"> Также</w:t>
      </w:r>
      <w:r w:rsidR="001403D9" w:rsidRPr="00CD3D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403D9">
        <w:rPr>
          <w:rFonts w:ascii="Times New Roman" w:eastAsia="Times New Roman" w:hAnsi="Times New Roman" w:cs="Times New Roman"/>
          <w:sz w:val="28"/>
          <w:szCs w:val="28"/>
        </w:rPr>
        <w:t>по группе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. </w:t>
      </w:r>
    </w:p>
    <w:p w14:paraId="6D1DBEB2" w14:textId="04D3E4F9" w:rsidR="000A5EF3" w:rsidRPr="00826816" w:rsidRDefault="00CD3D75" w:rsidP="00D47D4F">
      <w:pPr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-Если выбранный вами элемент соседствует только с 1 элементом по периоду или группе, сравнивайте только с ним</w:t>
      </w:r>
      <w:r w:rsidR="001403D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6235E19D" w14:textId="77777777" w:rsidR="00CD3D75" w:rsidRDefault="00826816" w:rsidP="00CD3D75">
      <w:pPr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9.Представить генетический ряд элемента.</w:t>
      </w:r>
      <w:r w:rsidR="00D350F1" w:rsidRPr="00D350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418E5AF" w14:textId="71C9B51C" w:rsidR="00826816" w:rsidRPr="00CD3D75" w:rsidRDefault="00D350F1" w:rsidP="00CD3D75">
      <w:pPr>
        <w:ind w:left="360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CD3D75">
        <w:rPr>
          <w:rFonts w:ascii="Times New Roman" w:eastAsia="Times New Roman" w:hAnsi="Times New Roman" w:cs="Times New Roman"/>
          <w:sz w:val="28"/>
          <w:szCs w:val="28"/>
          <w:lang w:val="en-US"/>
        </w:rPr>
        <w:t>(</w:t>
      </w:r>
      <w:r>
        <w:rPr>
          <w:rFonts w:ascii="Times New Roman" w:eastAsia="Times New Roman" w:hAnsi="Times New Roman" w:cs="Times New Roman"/>
          <w:sz w:val="28"/>
          <w:szCs w:val="28"/>
        </w:rPr>
        <w:t>пример</w:t>
      </w:r>
      <w:r w:rsidRPr="00CD3D75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S</w:t>
      </w:r>
      <w:bookmarkStart w:id="0" w:name="_Hlk38637932"/>
      <w:r w:rsidRPr="00CD3D75">
        <w:rPr>
          <w:rFonts w:ascii="Times New Roman" w:eastAsia="Times New Roman" w:hAnsi="Times New Roman" w:cs="Times New Roman"/>
          <w:sz w:val="28"/>
          <w:szCs w:val="28"/>
          <w:lang w:val="en-US"/>
        </w:rPr>
        <w:t>→</w:t>
      </w:r>
      <w:bookmarkEnd w:id="0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SO</w:t>
      </w:r>
      <w:r w:rsidRPr="00CD3D75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3</w:t>
      </w:r>
      <w:r w:rsidRPr="00CD3D75">
        <w:rPr>
          <w:rFonts w:ascii="Times New Roman" w:eastAsia="Times New Roman" w:hAnsi="Times New Roman" w:cs="Times New Roman"/>
          <w:sz w:val="28"/>
          <w:szCs w:val="28"/>
          <w:lang w:val="en-US"/>
        </w:rPr>
        <w:t>→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H</w:t>
      </w:r>
      <w:r w:rsidRPr="00CD3D75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SO</w:t>
      </w:r>
      <w:r w:rsidRPr="00CD3D75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4</w:t>
      </w:r>
      <w:r w:rsidRPr="00CD3D75">
        <w:rPr>
          <w:rFonts w:ascii="Times New Roman" w:eastAsia="Times New Roman" w:hAnsi="Times New Roman" w:cs="Times New Roman"/>
          <w:sz w:val="28"/>
          <w:szCs w:val="28"/>
          <w:lang w:val="en-US"/>
        </w:rPr>
        <w:t>→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Na</w:t>
      </w:r>
      <w:r w:rsidRPr="00CD3D75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SO</w:t>
      </w:r>
      <w:r w:rsidRPr="00CD3D75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4</w:t>
      </w:r>
      <w:r w:rsidRPr="00CD3D75">
        <w:rPr>
          <w:rFonts w:ascii="Times New Roman" w:eastAsia="Times New Roman" w:hAnsi="Times New Roman" w:cs="Times New Roman"/>
          <w:sz w:val="28"/>
          <w:szCs w:val="28"/>
          <w:lang w:val="en-US"/>
        </w:rPr>
        <w:t>)</w:t>
      </w:r>
    </w:p>
    <w:p w14:paraId="4EA23E18" w14:textId="68E4C84A" w:rsidR="00826816" w:rsidRDefault="00826816" w:rsidP="00D47D4F">
      <w:pPr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10. Применение самого элемента и его соединений (кратко).</w:t>
      </w:r>
    </w:p>
    <w:p w14:paraId="2BE4AB3B" w14:textId="7E89C2EF" w:rsidR="00D350F1" w:rsidRDefault="00D350F1" w:rsidP="00D47D4F">
      <w:pPr>
        <w:ind w:left="360"/>
        <w:rPr>
          <w:rFonts w:ascii="Times New Roman" w:eastAsia="Times New Roman" w:hAnsi="Times New Roman" w:cs="Times New Roman"/>
          <w:sz w:val="28"/>
          <w:szCs w:val="28"/>
        </w:rPr>
      </w:pPr>
    </w:p>
    <w:p w14:paraId="4CE4820A" w14:textId="77777777" w:rsidR="002D69EE" w:rsidRDefault="002D69EE" w:rsidP="00D47D4F">
      <w:pPr>
        <w:ind w:left="360"/>
        <w:rPr>
          <w:rFonts w:ascii="Times New Roman" w:eastAsia="Times New Roman" w:hAnsi="Times New Roman" w:cs="Times New Roman"/>
          <w:sz w:val="28"/>
          <w:szCs w:val="28"/>
        </w:rPr>
      </w:pPr>
    </w:p>
    <w:p w14:paraId="24A13B98" w14:textId="77777777" w:rsidR="002D69EE" w:rsidRDefault="002D69EE" w:rsidP="00D47D4F">
      <w:pPr>
        <w:ind w:left="360"/>
        <w:rPr>
          <w:rFonts w:ascii="Times New Roman" w:eastAsia="Times New Roman" w:hAnsi="Times New Roman" w:cs="Times New Roman"/>
          <w:sz w:val="28"/>
          <w:szCs w:val="28"/>
        </w:rPr>
      </w:pPr>
    </w:p>
    <w:p w14:paraId="0C83955F" w14:textId="77777777" w:rsidR="002D69EE" w:rsidRDefault="002D69EE" w:rsidP="00D47D4F">
      <w:pPr>
        <w:ind w:left="360"/>
        <w:rPr>
          <w:rFonts w:ascii="Times New Roman" w:eastAsia="Times New Roman" w:hAnsi="Times New Roman" w:cs="Times New Roman"/>
          <w:sz w:val="28"/>
          <w:szCs w:val="28"/>
        </w:rPr>
      </w:pPr>
    </w:p>
    <w:p w14:paraId="4E649033" w14:textId="640D37EF" w:rsidR="00CD3D75" w:rsidRPr="00CD3D75" w:rsidRDefault="002D69EE" w:rsidP="00CD3D75">
      <w:pPr>
        <w:ind w:left="360"/>
        <w:rPr>
          <w:rFonts w:ascii="Times New Roman" w:eastAsia="Times New Roman" w:hAnsi="Times New Roman" w:cs="Times New Roman"/>
          <w:sz w:val="32"/>
          <w:szCs w:val="28"/>
        </w:rPr>
      </w:pPr>
      <w:r w:rsidRPr="002D69EE">
        <w:rPr>
          <w:rFonts w:ascii="Times New Roman" w:eastAsia="Times New Roman" w:hAnsi="Times New Roman" w:cs="Times New Roman"/>
          <w:sz w:val="28"/>
          <w:szCs w:val="28"/>
          <w:highlight w:val="cyan"/>
        </w:rPr>
        <w:t xml:space="preserve">Работу оформляем </w:t>
      </w:r>
      <w:r w:rsidRPr="002D69EE">
        <w:rPr>
          <w:rFonts w:ascii="Times New Roman" w:eastAsia="Times New Roman" w:hAnsi="Times New Roman" w:cs="Times New Roman"/>
          <w:b/>
          <w:sz w:val="36"/>
          <w:szCs w:val="28"/>
          <w:highlight w:val="cyan"/>
        </w:rPr>
        <w:t>только от руки</w:t>
      </w:r>
      <w:r w:rsidR="008D757B">
        <w:rPr>
          <w:rFonts w:ascii="Times New Roman" w:eastAsia="Times New Roman" w:hAnsi="Times New Roman" w:cs="Times New Roman"/>
          <w:sz w:val="28"/>
          <w:szCs w:val="28"/>
          <w:highlight w:val="cyan"/>
        </w:rPr>
        <w:t>. В печатном виде</w:t>
      </w:r>
      <w:bookmarkStart w:id="1" w:name="_GoBack"/>
      <w:bookmarkEnd w:id="1"/>
      <w:r w:rsidRPr="002D69EE">
        <w:rPr>
          <w:rFonts w:ascii="Times New Roman" w:eastAsia="Times New Roman" w:hAnsi="Times New Roman" w:cs="Times New Roman"/>
          <w:sz w:val="28"/>
          <w:szCs w:val="28"/>
          <w:highlight w:val="cyan"/>
        </w:rPr>
        <w:t xml:space="preserve"> </w:t>
      </w:r>
      <w:r w:rsidRPr="002D69EE">
        <w:rPr>
          <w:rFonts w:ascii="Times New Roman" w:eastAsia="Times New Roman" w:hAnsi="Times New Roman" w:cs="Times New Roman"/>
          <w:sz w:val="32"/>
          <w:szCs w:val="28"/>
          <w:highlight w:val="cyan"/>
          <w:u w:val="single"/>
        </w:rPr>
        <w:t>не принимается.</w:t>
      </w:r>
      <w:r w:rsidR="00CD3D75">
        <w:rPr>
          <w:rFonts w:ascii="Times New Roman" w:eastAsia="Times New Roman" w:hAnsi="Times New Roman" w:cs="Times New Roman"/>
          <w:sz w:val="32"/>
          <w:szCs w:val="28"/>
          <w:u w:val="single"/>
        </w:rPr>
        <w:t xml:space="preserve"> </w:t>
      </w:r>
      <w:r w:rsidR="00CD3D75">
        <w:rPr>
          <w:rFonts w:ascii="Times New Roman" w:eastAsia="Times New Roman" w:hAnsi="Times New Roman" w:cs="Times New Roman"/>
          <w:sz w:val="32"/>
          <w:szCs w:val="28"/>
        </w:rPr>
        <w:t xml:space="preserve"> </w:t>
      </w:r>
    </w:p>
    <w:sectPr w:rsidR="00CD3D75" w:rsidRPr="00CD3D75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A04F43"/>
    <w:multiLevelType w:val="hybridMultilevel"/>
    <w:tmpl w:val="2C88DF50"/>
    <w:lvl w:ilvl="0" w:tplc="BDB2D70C">
      <w:start w:val="1"/>
      <w:numFmt w:val="decimal"/>
      <w:lvlText w:val="%1."/>
      <w:lvlJc w:val="left"/>
      <w:pPr>
        <w:ind w:left="720" w:hanging="360"/>
      </w:pPr>
    </w:lvl>
    <w:lvl w:ilvl="1" w:tplc="A1FCE52C">
      <w:start w:val="1"/>
      <w:numFmt w:val="lowerLetter"/>
      <w:lvlText w:val="%2."/>
      <w:lvlJc w:val="left"/>
      <w:pPr>
        <w:ind w:left="1440" w:hanging="360"/>
      </w:pPr>
    </w:lvl>
    <w:lvl w:ilvl="2" w:tplc="5AA60D3E">
      <w:start w:val="1"/>
      <w:numFmt w:val="lowerRoman"/>
      <w:lvlText w:val="%3."/>
      <w:lvlJc w:val="right"/>
      <w:pPr>
        <w:ind w:left="2160" w:hanging="180"/>
      </w:pPr>
    </w:lvl>
    <w:lvl w:ilvl="3" w:tplc="883E169E">
      <w:start w:val="1"/>
      <w:numFmt w:val="decimal"/>
      <w:lvlText w:val="%4."/>
      <w:lvlJc w:val="left"/>
      <w:pPr>
        <w:ind w:left="2880" w:hanging="360"/>
      </w:pPr>
    </w:lvl>
    <w:lvl w:ilvl="4" w:tplc="2F28A244">
      <w:start w:val="1"/>
      <w:numFmt w:val="lowerLetter"/>
      <w:lvlText w:val="%5."/>
      <w:lvlJc w:val="left"/>
      <w:pPr>
        <w:ind w:left="3600" w:hanging="360"/>
      </w:pPr>
    </w:lvl>
    <w:lvl w:ilvl="5" w:tplc="91C6039E">
      <w:start w:val="1"/>
      <w:numFmt w:val="lowerRoman"/>
      <w:lvlText w:val="%6."/>
      <w:lvlJc w:val="right"/>
      <w:pPr>
        <w:ind w:left="4320" w:hanging="180"/>
      </w:pPr>
    </w:lvl>
    <w:lvl w:ilvl="6" w:tplc="192AC7D4">
      <w:start w:val="1"/>
      <w:numFmt w:val="decimal"/>
      <w:lvlText w:val="%7."/>
      <w:lvlJc w:val="left"/>
      <w:pPr>
        <w:ind w:left="5040" w:hanging="360"/>
      </w:pPr>
    </w:lvl>
    <w:lvl w:ilvl="7" w:tplc="AD2CEABE">
      <w:start w:val="1"/>
      <w:numFmt w:val="lowerLetter"/>
      <w:lvlText w:val="%8."/>
      <w:lvlJc w:val="left"/>
      <w:pPr>
        <w:ind w:left="5760" w:hanging="360"/>
      </w:pPr>
    </w:lvl>
    <w:lvl w:ilvl="8" w:tplc="4120F55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D231CA3"/>
    <w:rsid w:val="000A5EF3"/>
    <w:rsid w:val="001403D9"/>
    <w:rsid w:val="00142AAB"/>
    <w:rsid w:val="001950B8"/>
    <w:rsid w:val="0025487D"/>
    <w:rsid w:val="002D69EE"/>
    <w:rsid w:val="00826816"/>
    <w:rsid w:val="008D757B"/>
    <w:rsid w:val="0095759F"/>
    <w:rsid w:val="00C2346A"/>
    <w:rsid w:val="00CD3D75"/>
    <w:rsid w:val="00D350F1"/>
    <w:rsid w:val="00D47D4F"/>
    <w:rsid w:val="0D231CA3"/>
    <w:rsid w:val="1403AA7D"/>
    <w:rsid w:val="2876BADF"/>
    <w:rsid w:val="79546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3AA7D"/>
  <w15:chartTrackingRefBased/>
  <w15:docId w15:val="{FBCFCC0E-E794-4275-8B27-17D237A1F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Katya</cp:lastModifiedBy>
  <cp:revision>4</cp:revision>
  <dcterms:created xsi:type="dcterms:W3CDTF">2020-04-24T12:42:00Z</dcterms:created>
  <dcterms:modified xsi:type="dcterms:W3CDTF">2020-04-24T12:59:00Z</dcterms:modified>
</cp:coreProperties>
</file>