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52"/>
        <w:gridCol w:w="1403"/>
      </w:tblGrid>
      <w:tr w:rsidR="003633AB" w:rsidRPr="003633AB" w:rsidTr="003633AB">
        <w:tc>
          <w:tcPr>
            <w:tcW w:w="4250" w:type="pct"/>
            <w:shd w:val="clear" w:color="auto" w:fill="FFFFFF"/>
            <w:vAlign w:val="center"/>
            <w:hideMark/>
          </w:tcPr>
          <w:p w:rsidR="003633AB" w:rsidRPr="00A96C46" w:rsidRDefault="003633AB" w:rsidP="003633AB">
            <w:pPr>
              <w:spacing w:after="108" w:line="240" w:lineRule="auto"/>
              <w:jc w:val="both"/>
              <w:outlineLvl w:val="0"/>
              <w:rPr>
                <w:rFonts w:ascii="Trebuchet MS" w:eastAsia="Times New Roman" w:hAnsi="Trebuchet MS" w:cs="Times New Roman"/>
                <w:b/>
                <w:bCs/>
                <w:caps/>
                <w:color w:val="000000"/>
                <w:kern w:val="36"/>
                <w:sz w:val="24"/>
                <w:szCs w:val="24"/>
                <w:lang w:eastAsia="ru-RU"/>
              </w:rPr>
            </w:pPr>
            <w:r w:rsidRPr="00A96C46">
              <w:rPr>
                <w:rFonts w:ascii="Georgia" w:eastAsia="Times New Roman" w:hAnsi="Georgia" w:cs="Times New Roman"/>
                <w:b/>
                <w:i/>
                <w:iCs/>
                <w:caps/>
                <w:color w:val="000000"/>
                <w:kern w:val="36"/>
                <w:sz w:val="24"/>
                <w:szCs w:val="24"/>
                <w:lang w:eastAsia="ru-RU"/>
              </w:rPr>
              <w:t>«КНЯЗЬ ИГОРЬ» – НАРОДНО-ЭПИЧЕСКАЯ ОПЕРА А.П.БОРОДИНА.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633AB" w:rsidRPr="003633AB" w:rsidRDefault="003633AB" w:rsidP="003633A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33AB" w:rsidRPr="00A96C46" w:rsidRDefault="003633AB" w:rsidP="003633AB">
      <w:pPr>
        <w:shd w:val="clear" w:color="auto" w:fill="FFFFFF"/>
        <w:spacing w:after="83" w:line="18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В апреле 1869 года В. В. Стасов предложил Бородину в качестве оперного сюжета замечательный памятник древнерусской литературы </w:t>
      </w: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>«Слово о полку Игореве» (1185—1187).</w:t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 По словам композитора, сюжет пришелся ему «ужасно по душе». Вся поэма пронизана идеей народного патриотизма (защита отечества, призыв к единению).</w:t>
      </w:r>
    </w:p>
    <w:p w:rsidR="003633AB" w:rsidRPr="00A96C46" w:rsidRDefault="003633AB" w:rsidP="003633AB">
      <w:pPr>
        <w:shd w:val="clear" w:color="auto" w:fill="FFFFFF"/>
        <w:spacing w:after="83" w:line="18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96C46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В основу сюжета оперы</w:t>
      </w:r>
      <w:r w:rsidRPr="00A96C4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«Князь Игорь» положена </w:t>
      </w:r>
      <w:r w:rsidRPr="00A96C46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патриотическая поэма Древней Руси «Слово о полку Игореве»</w:t>
      </w:r>
      <w:r w:rsidRPr="00A96C4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дополненная другими историческими документами, летописями. Она </w:t>
      </w:r>
      <w:r w:rsidRPr="00A96C46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посвящена не победам</w:t>
      </w:r>
      <w:r w:rsidRPr="00A96C4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которых немало знало русское оружие, а </w:t>
      </w:r>
      <w:r w:rsidRPr="00A96C46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поражению</w:t>
      </w:r>
      <w:r w:rsidRPr="00A96C46">
        <w:rPr>
          <w:rFonts w:ascii="Times New Roman" w:hAnsi="Times New Roman" w:cs="Times New Roman"/>
          <w:color w:val="000000" w:themeColor="text1"/>
          <w:shd w:val="clear" w:color="auto" w:fill="FFFFFF"/>
        </w:rPr>
        <w:t>, в результате которого князь был пленен, а его дружина уничтожена.</w:t>
      </w:r>
      <w:r w:rsidRPr="00A96C46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 w:rsidRPr="00A96C46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 w:rsidR="007865C4" w:rsidRPr="00A96C46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" style="position:absolute;left:0;text-align:left;margin-left:-32pt;margin-top:0;width:24pt;height:24pt;z-index:251658240;mso-wrap-distance-left:0;mso-wrap-distance-right:0;mso-position-horizontal:right;mso-position-horizontal-relative:text;mso-position-vertical-relative:line" o:allowoverlap="f">
            <w10:wrap type="square"/>
          </v:shape>
        </w:pict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Текст и музыка «Игоря» сочинялись одновременно. Опера писалась в течение </w:t>
      </w: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18 </w:t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лет, но не была завершена. После смерти Бородина А. К. Глазунов по памяти восстановил увертюру и на основе авторских эскизов дописал недостающие эпизоды оперы, а Н. А. Римский-Корсаков инструментовал большую ее часть. </w:t>
      </w:r>
    </w:p>
    <w:p w:rsidR="003633AB" w:rsidRPr="00A96C46" w:rsidRDefault="003633AB" w:rsidP="00A96C46">
      <w:pPr>
        <w:shd w:val="clear" w:color="auto" w:fill="FFFFFF"/>
        <w:spacing w:after="83" w:line="18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Премьера прошла с большим успехом 4 ноября 1890 года в Петербурге, на сцене </w:t>
      </w:r>
      <w:proofErr w:type="spellStart"/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>Мариинского</w:t>
      </w:r>
      <w:proofErr w:type="spellEnd"/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театра.</w:t>
      </w: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«Слово о полку Игореве» повествует о походе князя Новгород-Северского Игоря </w:t>
      </w:r>
      <w:proofErr w:type="spellStart"/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>Святославича</w:t>
      </w:r>
      <w:proofErr w:type="spellEnd"/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 на половцев. Из тщеславия он захотел добиться победы без помощи других князей и потерпел поражение. Осуждая междоусобные распри, неизвестный создатель поэмы страстно призывал русских князей к единению.</w:t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A96C46">
        <w:rPr>
          <w:rFonts w:ascii="Times New Roman" w:hAnsi="Times New Roman" w:cs="Times New Roman"/>
          <w:b/>
        </w:rPr>
        <w:t xml:space="preserve">Драматургия оперы </w:t>
      </w:r>
      <w:r w:rsidRPr="00A96C46">
        <w:rPr>
          <w:rFonts w:ascii="Times New Roman" w:hAnsi="Times New Roman" w:cs="Times New Roman"/>
        </w:rPr>
        <w:t xml:space="preserve">Бородина строится на </w:t>
      </w:r>
      <w:r w:rsidRPr="00A96C46">
        <w:rPr>
          <w:rFonts w:ascii="Times New Roman" w:hAnsi="Times New Roman" w:cs="Times New Roman"/>
          <w:b/>
        </w:rPr>
        <w:t xml:space="preserve">сопоставлении </w:t>
      </w:r>
      <w:r w:rsidRPr="00A96C46">
        <w:rPr>
          <w:rFonts w:ascii="Times New Roman" w:hAnsi="Times New Roman" w:cs="Times New Roman"/>
        </w:rPr>
        <w:t xml:space="preserve">двух противоборствующих миров, двух сил: </w:t>
      </w:r>
      <w:r w:rsidRPr="00A96C46">
        <w:rPr>
          <w:rFonts w:ascii="Times New Roman" w:hAnsi="Times New Roman" w:cs="Times New Roman"/>
          <w:b/>
        </w:rPr>
        <w:t>русские</w:t>
      </w:r>
      <w:r w:rsidRPr="00A96C46">
        <w:rPr>
          <w:rFonts w:ascii="Times New Roman" w:hAnsi="Times New Roman" w:cs="Times New Roman"/>
        </w:rPr>
        <w:t xml:space="preserve"> — князь Игорь с сыном Владимиром и дружиной, княгиня Ярославна, ее брат Владимир Галицкий, и </w:t>
      </w:r>
      <w:r w:rsidRPr="00A96C46">
        <w:rPr>
          <w:rFonts w:ascii="Times New Roman" w:hAnsi="Times New Roman" w:cs="Times New Roman"/>
          <w:b/>
        </w:rPr>
        <w:t>половцы</w:t>
      </w:r>
      <w:r w:rsidRPr="00A96C46">
        <w:rPr>
          <w:rFonts w:ascii="Times New Roman" w:hAnsi="Times New Roman" w:cs="Times New Roman"/>
        </w:rPr>
        <w:t xml:space="preserve"> — хан </w:t>
      </w:r>
      <w:proofErr w:type="spellStart"/>
      <w:r w:rsidRPr="00A96C46">
        <w:rPr>
          <w:rFonts w:ascii="Times New Roman" w:hAnsi="Times New Roman" w:cs="Times New Roman"/>
        </w:rPr>
        <w:t>Кончак</w:t>
      </w:r>
      <w:proofErr w:type="spellEnd"/>
      <w:r w:rsidRPr="00A96C46">
        <w:rPr>
          <w:rFonts w:ascii="Times New Roman" w:hAnsi="Times New Roman" w:cs="Times New Roman"/>
        </w:rPr>
        <w:t>, его воины.</w:t>
      </w:r>
    </w:p>
    <w:p w:rsidR="00A96C46" w:rsidRPr="00A96C46" w:rsidRDefault="00A96C46" w:rsidP="003633AB">
      <w:pPr>
        <w:pStyle w:val="a4"/>
        <w:shd w:val="clear" w:color="auto" w:fill="FFFFFF"/>
        <w:jc w:val="both"/>
        <w:rPr>
          <w:sz w:val="22"/>
          <w:szCs w:val="22"/>
        </w:rPr>
      </w:pPr>
      <w:r w:rsidRPr="00A96C46">
        <w:rPr>
          <w:sz w:val="22"/>
          <w:szCs w:val="22"/>
        </w:rPr>
        <w:t>В опере 4 действия.</w:t>
      </w:r>
    </w:p>
    <w:p w:rsidR="003633AB" w:rsidRPr="00A96C46" w:rsidRDefault="003633AB" w:rsidP="003633AB">
      <w:pPr>
        <w:pStyle w:val="a4"/>
        <w:shd w:val="clear" w:color="auto" w:fill="FFFFFF"/>
        <w:jc w:val="both"/>
        <w:rPr>
          <w:sz w:val="22"/>
          <w:szCs w:val="22"/>
        </w:rPr>
      </w:pPr>
      <w:r w:rsidRPr="00A96C46">
        <w:rPr>
          <w:b/>
          <w:sz w:val="22"/>
          <w:szCs w:val="22"/>
        </w:rPr>
        <w:t>Действие I и IV актов происходит в русском городе Путивле</w:t>
      </w:r>
      <w:r w:rsidRPr="00A96C46">
        <w:rPr>
          <w:sz w:val="22"/>
          <w:szCs w:val="22"/>
        </w:rPr>
        <w:t xml:space="preserve">, а </w:t>
      </w:r>
      <w:r w:rsidRPr="00A96C46">
        <w:rPr>
          <w:b/>
          <w:sz w:val="22"/>
          <w:szCs w:val="22"/>
        </w:rPr>
        <w:t>действие II и III актов переносит слушателей в лагерь половцев</w:t>
      </w:r>
      <w:r w:rsidRPr="00A96C46">
        <w:rPr>
          <w:sz w:val="22"/>
          <w:szCs w:val="22"/>
        </w:rPr>
        <w:t xml:space="preserve">. </w:t>
      </w:r>
    </w:p>
    <w:p w:rsidR="003633AB" w:rsidRPr="00A96C46" w:rsidRDefault="003633AB" w:rsidP="003633AB">
      <w:pPr>
        <w:pStyle w:val="a4"/>
        <w:shd w:val="clear" w:color="auto" w:fill="FFFFFF"/>
        <w:jc w:val="both"/>
        <w:rPr>
          <w:sz w:val="22"/>
          <w:szCs w:val="22"/>
        </w:rPr>
      </w:pPr>
      <w:r w:rsidRPr="00A96C46">
        <w:rPr>
          <w:sz w:val="22"/>
          <w:szCs w:val="22"/>
        </w:rPr>
        <w:t xml:space="preserve">Начинается опера с </w:t>
      </w:r>
      <w:r w:rsidRPr="00A96C46">
        <w:rPr>
          <w:b/>
          <w:sz w:val="22"/>
          <w:szCs w:val="22"/>
        </w:rPr>
        <w:t>пролога.</w:t>
      </w:r>
    </w:p>
    <w:p w:rsidR="003633AB" w:rsidRPr="00A96C46" w:rsidRDefault="003633AB" w:rsidP="003633AB">
      <w:pPr>
        <w:pStyle w:val="a4"/>
        <w:shd w:val="clear" w:color="auto" w:fill="FFFFFF"/>
        <w:jc w:val="both"/>
        <w:rPr>
          <w:sz w:val="22"/>
          <w:szCs w:val="22"/>
        </w:rPr>
      </w:pPr>
      <w:r w:rsidRPr="00A96C46">
        <w:rPr>
          <w:sz w:val="22"/>
          <w:szCs w:val="22"/>
        </w:rPr>
        <w:t xml:space="preserve"> </w:t>
      </w:r>
      <w:r w:rsidRPr="00A96C46">
        <w:rPr>
          <w:b/>
          <w:sz w:val="22"/>
          <w:szCs w:val="22"/>
        </w:rPr>
        <w:t>Пролог.</w:t>
      </w:r>
      <w:r w:rsidRPr="00A96C46">
        <w:rPr>
          <w:sz w:val="22"/>
          <w:szCs w:val="22"/>
        </w:rPr>
        <w:t xml:space="preserve"> Его музыка подобна величественной древнерусской фреске. Соборная площадь заполнена народом, провожающим дружину князя в поход. Торжественно звучит славица в честь князей, которую прерывает затмение солнца. Дурное предзнаменование омрачает торжественность происходящего. Здесь в символической форме представлена </w:t>
      </w:r>
      <w:r w:rsidRPr="00A96C46">
        <w:rPr>
          <w:b/>
          <w:sz w:val="22"/>
          <w:szCs w:val="22"/>
        </w:rPr>
        <w:t>драматургическая завязка</w:t>
      </w:r>
      <w:r w:rsidRPr="00A96C46">
        <w:rPr>
          <w:sz w:val="22"/>
          <w:szCs w:val="22"/>
        </w:rPr>
        <w:t xml:space="preserve"> всего дальнейшего действия оперы.</w:t>
      </w:r>
    </w:p>
    <w:p w:rsidR="003633AB" w:rsidRPr="00A96C46" w:rsidRDefault="003633AB" w:rsidP="003633AB">
      <w:pPr>
        <w:shd w:val="clear" w:color="auto" w:fill="FFFFFF"/>
        <w:spacing w:after="83" w:line="183" w:lineRule="atLeast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При этом основной конфликт раскрывается не столько в прямом действии, сколько в сопоставлении контрастных картин и портретных характеристик. Масштабы таких картин очень велики, особое значение имеют крупные хоровые сцены: пролог, половецкие пляски, финалы 1-го и 4-го действий, где показаны </w:t>
      </w: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>основные качества народа</w:t>
      </w:r>
      <w:r w:rsidRPr="00A96C46">
        <w:rPr>
          <w:rFonts w:ascii="Times New Roman" w:eastAsia="Times New Roman" w:hAnsi="Times New Roman" w:cs="Times New Roman"/>
          <w:color w:val="000000"/>
          <w:lang w:eastAsia="ru-RU"/>
        </w:rPr>
        <w:t xml:space="preserve">, его поддержка главных героев оперы, тем самым </w:t>
      </w:r>
      <w:r w:rsidRPr="00A96C46">
        <w:rPr>
          <w:rFonts w:ascii="Times New Roman" w:eastAsia="Times New Roman" w:hAnsi="Times New Roman" w:cs="Times New Roman"/>
          <w:b/>
          <w:color w:val="000000"/>
          <w:lang w:eastAsia="ru-RU"/>
        </w:rPr>
        <w:t>народ выступает как активная сила истории.</w:t>
      </w:r>
    </w:p>
    <w:p w:rsidR="00823E8A" w:rsidRPr="00A96C46" w:rsidRDefault="003633AB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A96C46">
        <w:rPr>
          <w:rFonts w:ascii="Times New Roman" w:hAnsi="Times New Roman" w:cs="Times New Roman"/>
          <w:color w:val="000000"/>
          <w:shd w:val="clear" w:color="auto" w:fill="FFFFFF"/>
        </w:rPr>
        <w:t>Могучий хор пролога </w:t>
      </w:r>
      <w:r w:rsidRPr="00A96C46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«Солнцу красному слава»</w:t>
      </w:r>
      <w:r w:rsidRPr="00A96C46">
        <w:rPr>
          <w:rFonts w:ascii="Times New Roman" w:hAnsi="Times New Roman" w:cs="Times New Roman"/>
          <w:color w:val="000000"/>
          <w:shd w:val="clear" w:color="auto" w:fill="FFFFFF"/>
        </w:rPr>
        <w:t> (на подлинный текст из «Слова») сродни суровым, величественно-строгим напевам древних эпических песен.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b/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</w:rPr>
        <w:t xml:space="preserve">Центральным и самым известным фрагментом оперы "Князь Игорь", выражающим главную мысль произведения, является </w:t>
      </w:r>
      <w:r w:rsidRPr="00A96C46">
        <w:rPr>
          <w:b/>
          <w:color w:val="222222"/>
          <w:sz w:val="22"/>
          <w:szCs w:val="22"/>
        </w:rPr>
        <w:t>ария князя Игоря.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</w:rPr>
        <w:t>Что такое ария?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b/>
          <w:color w:val="222222"/>
          <w:sz w:val="22"/>
          <w:szCs w:val="22"/>
        </w:rPr>
      </w:pPr>
      <w:r w:rsidRPr="00A96C46">
        <w:rPr>
          <w:rStyle w:val="a8"/>
          <w:b/>
          <w:bCs/>
          <w:color w:val="222222"/>
          <w:sz w:val="22"/>
          <w:szCs w:val="22"/>
        </w:rPr>
        <w:t>Ария</w:t>
      </w:r>
      <w:r w:rsidRPr="00A96C46">
        <w:rPr>
          <w:rStyle w:val="a7"/>
          <w:b w:val="0"/>
          <w:color w:val="222222"/>
          <w:sz w:val="22"/>
          <w:szCs w:val="22"/>
        </w:rPr>
        <w:t> </w:t>
      </w:r>
      <w:r w:rsidRPr="00A96C46">
        <w:rPr>
          <w:b/>
          <w:color w:val="222222"/>
          <w:sz w:val="22"/>
          <w:szCs w:val="22"/>
        </w:rPr>
        <w:t>- главная песнь героя в опере, мысли героя, высказанные вслух.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</w:rPr>
        <w:lastRenderedPageBreak/>
        <w:t>Композитор Бородин подарил арию своему главному герою в трудный момент его жизни. Ведь можно было сделать так, чтобы князь Игорь пел, когда собирался в поход, или в момент солнечного затмения, или в час победы над половцами. Нет, князь Игорь поет в плену.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</w:rPr>
        <w:t>Невыносимо Игорю в неволе, стыд и позор терзают его душу: "Ни сна, ни отдыха измученной душе, / Мне ночь не шлёт надежды и спасенья, / Всё прошлое я вновь переживаю…" 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  <w:shd w:val="clear" w:color="auto" w:fill="FFFFFF"/>
        </w:rPr>
      </w:pPr>
      <w:r w:rsidRPr="00A96C46">
        <w:rPr>
          <w:b/>
          <w:color w:val="222222"/>
          <w:sz w:val="22"/>
          <w:szCs w:val="22"/>
          <w:shd w:val="clear" w:color="auto" w:fill="FFFFFF"/>
        </w:rPr>
        <w:t>Четвёртое действие</w:t>
      </w:r>
      <w:r w:rsidRPr="00A96C46">
        <w:rPr>
          <w:color w:val="222222"/>
          <w:sz w:val="22"/>
          <w:szCs w:val="22"/>
          <w:shd w:val="clear" w:color="auto" w:fill="FFFFFF"/>
        </w:rPr>
        <w:t xml:space="preserve"> рисует страдание русской земли, разорённой врагом. Тишина и запустение. Лишь одинокий голос </w:t>
      </w:r>
      <w:r w:rsidRPr="00A96C46">
        <w:rPr>
          <w:b/>
          <w:color w:val="222222"/>
          <w:sz w:val="22"/>
          <w:szCs w:val="22"/>
          <w:shd w:val="clear" w:color="auto" w:fill="FFFFFF"/>
        </w:rPr>
        <w:t>Ярославны</w:t>
      </w:r>
      <w:r w:rsidRPr="00A96C46">
        <w:rPr>
          <w:color w:val="222222"/>
          <w:sz w:val="22"/>
          <w:szCs w:val="22"/>
          <w:shd w:val="clear" w:color="auto" w:fill="FFFFFF"/>
        </w:rPr>
        <w:t xml:space="preserve"> звучит скорбным плачем, образ княгини становится символическим. </w:t>
      </w:r>
      <w:r w:rsidRPr="00A96C46">
        <w:rPr>
          <w:b/>
          <w:color w:val="222222"/>
          <w:sz w:val="22"/>
          <w:szCs w:val="22"/>
          <w:shd w:val="clear" w:color="auto" w:fill="FFFFFF"/>
        </w:rPr>
        <w:t>Плач Ярославны</w:t>
      </w:r>
      <w:r w:rsidRPr="00A96C46">
        <w:rPr>
          <w:color w:val="222222"/>
          <w:sz w:val="22"/>
          <w:szCs w:val="22"/>
          <w:shd w:val="clear" w:color="auto" w:fill="FFFFFF"/>
        </w:rPr>
        <w:t xml:space="preserve"> возникает из старинных народных голошений и причитаний. В нём выражены чувства и переживания всей многострадальной Руси, разорённой дикими ордами. Ярославна обрисована как простая русская женщина, тяжело переживающая поражение Игорева войска и разорение края. Тоска и скорбь Ярославны подчёркиваются сравнением её с горькой кукушкой. Этот образ часто встречается в русском фольклоре. 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  <w:shd w:val="clear" w:color="auto" w:fill="FFFFFF"/>
        </w:rPr>
      </w:pPr>
      <w:r w:rsidRPr="00A96C46">
        <w:rPr>
          <w:color w:val="222222"/>
          <w:sz w:val="22"/>
          <w:szCs w:val="22"/>
          <w:shd w:val="clear" w:color="auto" w:fill="FFFFFF"/>
        </w:rPr>
        <w:t>Обращение Ярославны к силам природы – ветру, солнцу, к широкому Днепру – придаёт её образу исконные черты древней славянской женщины. Она ищет у них силы перенести горе, просит защитить Русь от недругов. В процессе исполнения плача, Ярославна как будто наполняется новыми силами, голос становится более уверенным, сильным, это даёт чувство надежды и веры в будущую победу!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</w:rPr>
        <w:t xml:space="preserve">И еще один фрагмент. Александру Бородину удалось создать удивительный </w:t>
      </w:r>
      <w:r w:rsidRPr="00A96C46">
        <w:rPr>
          <w:b/>
          <w:color w:val="222222"/>
          <w:sz w:val="22"/>
          <w:szCs w:val="22"/>
        </w:rPr>
        <w:t>образ половецкого стана.</w:t>
      </w:r>
      <w:r w:rsidRPr="00A96C46">
        <w:rPr>
          <w:color w:val="222222"/>
          <w:sz w:val="22"/>
          <w:szCs w:val="22"/>
        </w:rPr>
        <w:t xml:space="preserve"> Восточные мелодии </w:t>
      </w:r>
      <w:r w:rsidRPr="00A96C46">
        <w:rPr>
          <w:b/>
          <w:color w:val="222222"/>
          <w:sz w:val="22"/>
          <w:szCs w:val="22"/>
        </w:rPr>
        <w:t>"Половецких плясок"</w:t>
      </w:r>
      <w:r w:rsidRPr="00A96C46">
        <w:rPr>
          <w:color w:val="222222"/>
          <w:sz w:val="22"/>
          <w:szCs w:val="22"/>
        </w:rPr>
        <w:t xml:space="preserve"> из оперы "Князь Игорь" являются частью мировой музыкальной сокровищницы. 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</w:rPr>
        <w:t>Приводят невольниц. Они поют и танцуют. Их песни и танцы полны грусти и нежного очарования: «Улетай, на крыльях ветра, где край родной родная песня наша…» </w:t>
      </w: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</w:p>
    <w:p w:rsidR="00A96C46" w:rsidRPr="00A96C46" w:rsidRDefault="00A96C46" w:rsidP="00A96C46">
      <w:pPr>
        <w:pStyle w:val="a4"/>
        <w:shd w:val="clear" w:color="auto" w:fill="FFFFFF"/>
        <w:spacing w:before="0" w:beforeAutospacing="0"/>
        <w:rPr>
          <w:color w:val="222222"/>
          <w:sz w:val="22"/>
          <w:szCs w:val="22"/>
        </w:rPr>
      </w:pPr>
      <w:r w:rsidRPr="00A96C46">
        <w:rPr>
          <w:color w:val="222222"/>
          <w:sz w:val="22"/>
          <w:szCs w:val="22"/>
          <w:shd w:val="clear" w:color="auto" w:fill="FFFFFF"/>
        </w:rPr>
        <w:t xml:space="preserve">Вся опера как бы пронизана заботой о будущем. Битва со степным врагом ещё не кончилась. </w:t>
      </w:r>
      <w:r w:rsidRPr="00A96C46">
        <w:rPr>
          <w:b/>
          <w:color w:val="222222"/>
          <w:sz w:val="22"/>
          <w:szCs w:val="22"/>
          <w:shd w:val="clear" w:color="auto" w:fill="FFFFFF"/>
        </w:rPr>
        <w:t>Поражение – это только начало битвы.</w:t>
      </w:r>
      <w:r w:rsidRPr="00A96C46">
        <w:rPr>
          <w:color w:val="222222"/>
          <w:sz w:val="22"/>
          <w:szCs w:val="22"/>
          <w:shd w:val="clear" w:color="auto" w:fill="FFFFFF"/>
        </w:rPr>
        <w:t xml:space="preserve"> Поражение должно объединить русских князей для дальнейшей победы! Страдание и боль всегда объединяют людей, делают их сильнее. Вспомните начало Великой Отечественной войны, когда у русского народа совсем не было сил победить захватчика, но общее горе и боль объединили людей и сделали победу реальной.</w:t>
      </w:r>
    </w:p>
    <w:p w:rsidR="003633AB" w:rsidRPr="00A96C46" w:rsidRDefault="003633AB">
      <w:pPr>
        <w:rPr>
          <w:rFonts w:ascii="Times New Roman" w:hAnsi="Times New Roman" w:cs="Times New Roman"/>
          <w:sz w:val="24"/>
          <w:szCs w:val="24"/>
        </w:rPr>
      </w:pPr>
    </w:p>
    <w:sectPr w:rsidR="003633AB" w:rsidRPr="00A96C46" w:rsidSect="00823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3633AB"/>
    <w:rsid w:val="003633AB"/>
    <w:rsid w:val="007865C4"/>
    <w:rsid w:val="00823E8A"/>
    <w:rsid w:val="00A9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8A"/>
  </w:style>
  <w:style w:type="paragraph" w:styleId="1">
    <w:name w:val="heading 1"/>
    <w:basedOn w:val="a"/>
    <w:link w:val="10"/>
    <w:uiPriority w:val="9"/>
    <w:qFormat/>
    <w:rsid w:val="003633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3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gltxtsm">
    <w:name w:val="gl_txtsm"/>
    <w:basedOn w:val="a0"/>
    <w:rsid w:val="003633AB"/>
  </w:style>
  <w:style w:type="character" w:styleId="a3">
    <w:name w:val="Hyperlink"/>
    <w:basedOn w:val="a0"/>
    <w:uiPriority w:val="99"/>
    <w:semiHidden/>
    <w:unhideWhenUsed/>
    <w:rsid w:val="003633AB"/>
    <w:rPr>
      <w:color w:val="0000FF"/>
      <w:u w:val="single"/>
    </w:rPr>
  </w:style>
  <w:style w:type="character" w:customStyle="1" w:styleId="glmar5b">
    <w:name w:val="gl_mar5b"/>
    <w:basedOn w:val="a0"/>
    <w:rsid w:val="003633AB"/>
  </w:style>
  <w:style w:type="paragraph" w:styleId="a4">
    <w:name w:val="Normal (Web)"/>
    <w:basedOn w:val="a"/>
    <w:uiPriority w:val="99"/>
    <w:semiHidden/>
    <w:unhideWhenUsed/>
    <w:rsid w:val="00363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3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33A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96C46"/>
    <w:rPr>
      <w:b/>
      <w:bCs/>
    </w:rPr>
  </w:style>
  <w:style w:type="character" w:styleId="a8">
    <w:name w:val="Emphasis"/>
    <w:basedOn w:val="a0"/>
    <w:uiPriority w:val="20"/>
    <w:qFormat/>
    <w:rsid w:val="00A96C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5491">
          <w:marLeft w:val="0"/>
          <w:marRight w:val="0"/>
          <w:marTop w:val="83"/>
          <w:marBottom w:val="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757</Words>
  <Characters>4320</Characters>
  <Application>Microsoft Office Word</Application>
  <DocSecurity>0</DocSecurity>
  <Lines>36</Lines>
  <Paragraphs>10</Paragraphs>
  <ScaleCrop>false</ScaleCrop>
  <Company>Krokoz™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4</cp:revision>
  <dcterms:created xsi:type="dcterms:W3CDTF">2020-11-17T16:54:00Z</dcterms:created>
  <dcterms:modified xsi:type="dcterms:W3CDTF">2020-11-17T17:14:00Z</dcterms:modified>
</cp:coreProperties>
</file>