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FB2CB7" w14:textId="77777777" w:rsidR="003C2979" w:rsidRDefault="003C2979" w:rsidP="003C297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ТЕМА: Международная торговля.</w:t>
      </w:r>
    </w:p>
    <w:p w14:paraId="25EF355C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</w:p>
    <w:p w14:paraId="64DECBD5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Причины возникновения международной торговли (МТ):</w:t>
      </w:r>
    </w:p>
    <w:p w14:paraId="523E9A2C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неравное распределение ресурсов между странами;</w:t>
      </w:r>
    </w:p>
    <w:p w14:paraId="46AD641F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природно-климатические различия, предопределяющие экономическую деятельность;</w:t>
      </w:r>
    </w:p>
    <w:p w14:paraId="04E6E6D0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эта причина не объясняет, почему страны торгуют товарами, которые могут производить сами.</w:t>
      </w:r>
    </w:p>
    <w:p w14:paraId="29315C1B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Это попытались объяснить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А.Смит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и Д. Рикардо</w:t>
      </w:r>
    </w:p>
    <w:p w14:paraId="65A74788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sz w:val="24"/>
          <w:szCs w:val="24"/>
        </w:rPr>
        <w:t>наличие «принципа абсолютного преимущества»,</w:t>
      </w:r>
      <w:r>
        <w:rPr>
          <w:rFonts w:ascii="Times New Roman" w:hAnsi="Times New Roman" w:cs="Times New Roman"/>
          <w:sz w:val="24"/>
          <w:szCs w:val="24"/>
        </w:rPr>
        <w:t xml:space="preserve"> вывел </w:t>
      </w:r>
      <w:proofErr w:type="spellStart"/>
      <w:r>
        <w:rPr>
          <w:rFonts w:ascii="Times New Roman" w:hAnsi="Times New Roman" w:cs="Times New Roman"/>
          <w:sz w:val="24"/>
          <w:szCs w:val="24"/>
        </w:rPr>
        <w:t>А.Смит</w:t>
      </w:r>
      <w:proofErr w:type="spellEnd"/>
      <w:r>
        <w:rPr>
          <w:rFonts w:ascii="Times New Roman" w:hAnsi="Times New Roman" w:cs="Times New Roman"/>
          <w:sz w:val="24"/>
          <w:szCs w:val="24"/>
        </w:rPr>
        <w:t>. Суть состоит в том, что каждая страна специализируется на производстве того товара, который она может изготовить с абсолютно меньшими затратами ресурсов, чем торговые партнеры.</w:t>
      </w:r>
    </w:p>
    <w:p w14:paraId="5D70106F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наличие «принципа относительного преимущества»,</w:t>
      </w:r>
      <w:r>
        <w:rPr>
          <w:rFonts w:ascii="Times New Roman" w:hAnsi="Times New Roman" w:cs="Times New Roman"/>
          <w:sz w:val="24"/>
          <w:szCs w:val="24"/>
        </w:rPr>
        <w:t xml:space="preserve"> вывел Д. Рикардо. Суть в том, что выгодно экспортировать те отечественные товары, на выручку от продажи которых можно за рубежом купить больше других товаров местного производства, чем аналогичных товаров в своей стране.</w:t>
      </w:r>
    </w:p>
    <w:p w14:paraId="2F335EF9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Протекционизм-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политика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направленная на поддержание отечественного производителя.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CF3878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Инструменты протекционизма:</w:t>
      </w:r>
    </w:p>
    <w:p w14:paraId="08B62E69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таможенные пошлины;</w:t>
      </w:r>
    </w:p>
    <w:p w14:paraId="501F2B50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импортные </w:t>
      </w:r>
      <w:proofErr w:type="gramStart"/>
      <w:r>
        <w:rPr>
          <w:rFonts w:ascii="Times New Roman" w:hAnsi="Times New Roman" w:cs="Times New Roman"/>
          <w:sz w:val="24"/>
          <w:szCs w:val="24"/>
        </w:rPr>
        <w:t>квоты(</w:t>
      </w:r>
      <w:proofErr w:type="gramEnd"/>
      <w:r>
        <w:rPr>
          <w:rFonts w:ascii="Times New Roman" w:hAnsi="Times New Roman" w:cs="Times New Roman"/>
          <w:sz w:val="24"/>
          <w:szCs w:val="24"/>
        </w:rPr>
        <w:t>предельные величины ввоза товаров);</w:t>
      </w:r>
    </w:p>
    <w:p w14:paraId="56CD8C9B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внешнеторговые лицензии (разрешение на ввоз в страну определенного вида товаров).</w:t>
      </w:r>
    </w:p>
    <w:p w14:paraId="2697E968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</w:p>
    <w:p w14:paraId="2CE1FF1E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Плюсы и минусы открытия национального рынка:</w:t>
      </w:r>
    </w:p>
    <w:p w14:paraId="7504EE8C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+:</w:t>
      </w:r>
    </w:p>
    <w:p w14:paraId="59406A18" w14:textId="77777777" w:rsidR="003C2979" w:rsidRDefault="003C2979" w:rsidP="003C297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Насыщение рынка товарами;</w:t>
      </w:r>
    </w:p>
    <w:p w14:paraId="1732F0AA" w14:textId="77777777" w:rsidR="003C2979" w:rsidRDefault="003C2979" w:rsidP="003C297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Увеличение доходов от налогов с торговых фирм;</w:t>
      </w:r>
    </w:p>
    <w:p w14:paraId="18476A59" w14:textId="77777777" w:rsidR="003C2979" w:rsidRDefault="003C2979" w:rsidP="003C297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Рост уровня жизни граждан.</w:t>
      </w:r>
    </w:p>
    <w:p w14:paraId="06C7A1D7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-:</w:t>
      </w:r>
    </w:p>
    <w:p w14:paraId="33986FDA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Возрастает зависимость страны от иностранных гос-в;</w:t>
      </w:r>
    </w:p>
    <w:p w14:paraId="7A07C141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Сокращение продаж отечественных производителей, сужение отечественного производства;</w:t>
      </w:r>
    </w:p>
    <w:p w14:paraId="168DCA42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сокращение числа рабочих мест; рост соц. Напряженности</w:t>
      </w:r>
    </w:p>
    <w:p w14:paraId="58951254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</w:p>
    <w:p w14:paraId="69ECFDE0" w14:textId="77777777" w:rsidR="003C2979" w:rsidRDefault="003C2979" w:rsidP="003C29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ДЕМПИНГ</w:t>
      </w:r>
      <w:r>
        <w:rPr>
          <w:rFonts w:ascii="Times New Roman" w:hAnsi="Times New Roman" w:cs="Times New Roman"/>
          <w:sz w:val="24"/>
          <w:szCs w:val="24"/>
        </w:rPr>
        <w:t xml:space="preserve"> – продажа товара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по искусственно заниженным ценам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сложившимся на рынке, или ниже издержек пр-ва.</w:t>
      </w:r>
    </w:p>
    <w:p w14:paraId="56537E12" w14:textId="77777777" w:rsidR="00A47C15" w:rsidRDefault="00A47C15"/>
    <w:sectPr w:rsidR="00A47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7D2DCB"/>
    <w:multiLevelType w:val="hybridMultilevel"/>
    <w:tmpl w:val="A80695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979"/>
    <w:rsid w:val="003C2979"/>
    <w:rsid w:val="00A4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C76DF"/>
  <w15:chartTrackingRefBased/>
  <w15:docId w15:val="{69690005-3A8E-4731-A766-322F68B3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297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41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1</cp:revision>
  <dcterms:created xsi:type="dcterms:W3CDTF">2020-04-24T08:55:00Z</dcterms:created>
  <dcterms:modified xsi:type="dcterms:W3CDTF">2020-04-24T08:56:00Z</dcterms:modified>
</cp:coreProperties>
</file>