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FF1" w:rsidRPr="00175FF1" w:rsidRDefault="00175FF1" w:rsidP="00175FF1">
      <w:pPr>
        <w:rPr>
          <w:rStyle w:val="20"/>
          <w:rFonts w:eastAsiaTheme="minorHAnsi"/>
          <w:color w:val="auto"/>
          <w:sz w:val="24"/>
          <w:szCs w:val="24"/>
          <w:lang w:eastAsia="en-US" w:bidi="ar-SA"/>
        </w:rPr>
      </w:pPr>
      <w:r w:rsidRPr="00175FF1">
        <w:rPr>
          <w:rFonts w:ascii="Times New Roman" w:hAnsi="Times New Roman" w:cs="Times New Roman"/>
          <w:sz w:val="24"/>
          <w:szCs w:val="24"/>
        </w:rPr>
        <w:t xml:space="preserve">М. Горький «Макар </w:t>
      </w:r>
      <w:proofErr w:type="spellStart"/>
      <w:r w:rsidRPr="00175FF1">
        <w:rPr>
          <w:rFonts w:ascii="Times New Roman" w:hAnsi="Times New Roman" w:cs="Times New Roman"/>
          <w:sz w:val="24"/>
          <w:szCs w:val="24"/>
        </w:rPr>
        <w:t>Чудра</w:t>
      </w:r>
      <w:proofErr w:type="spellEnd"/>
      <w:r w:rsidRPr="00175FF1">
        <w:rPr>
          <w:rFonts w:ascii="Times New Roman" w:hAnsi="Times New Roman" w:cs="Times New Roman"/>
          <w:sz w:val="24"/>
          <w:szCs w:val="24"/>
        </w:rPr>
        <w:t>»</w:t>
      </w:r>
    </w:p>
    <w:p w:rsidR="00175FF1" w:rsidRPr="00175FF1" w:rsidRDefault="00175FF1" w:rsidP="00175FF1">
      <w:pPr>
        <w:pStyle w:val="a3"/>
        <w:widowControl w:val="0"/>
        <w:numPr>
          <w:ilvl w:val="0"/>
          <w:numId w:val="3"/>
        </w:numPr>
        <w:tabs>
          <w:tab w:val="left" w:pos="-7"/>
        </w:tabs>
        <w:spacing w:before="60"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175FF1">
        <w:rPr>
          <w:rStyle w:val="20"/>
          <w:rFonts w:eastAsiaTheme="minorHAnsi"/>
          <w:sz w:val="24"/>
          <w:szCs w:val="24"/>
        </w:rPr>
        <w:t xml:space="preserve">Дома вы прочитали рассказ «Макар </w:t>
      </w:r>
      <w:proofErr w:type="spellStart"/>
      <w:r w:rsidRPr="00175FF1">
        <w:rPr>
          <w:rStyle w:val="20"/>
          <w:rFonts w:eastAsiaTheme="minorHAnsi"/>
          <w:sz w:val="24"/>
          <w:szCs w:val="24"/>
        </w:rPr>
        <w:t>Чудра</w:t>
      </w:r>
      <w:proofErr w:type="spellEnd"/>
      <w:r w:rsidRPr="00175FF1">
        <w:rPr>
          <w:rStyle w:val="20"/>
          <w:rFonts w:eastAsiaTheme="minorHAnsi"/>
          <w:sz w:val="24"/>
          <w:szCs w:val="24"/>
        </w:rPr>
        <w:t>». Одним из героев этого произве</w:t>
      </w:r>
      <w:r w:rsidRPr="00175FF1">
        <w:rPr>
          <w:rStyle w:val="20"/>
          <w:rFonts w:eastAsiaTheme="minorHAnsi"/>
          <w:sz w:val="24"/>
          <w:szCs w:val="24"/>
        </w:rPr>
        <w:softHyphen/>
        <w:t xml:space="preserve">дения является сам рассказчик. Можно ли сказать, что Макар </w:t>
      </w:r>
      <w:proofErr w:type="spellStart"/>
      <w:r w:rsidRPr="00175FF1">
        <w:rPr>
          <w:rStyle w:val="20"/>
          <w:rFonts w:eastAsiaTheme="minorHAnsi"/>
          <w:sz w:val="24"/>
          <w:szCs w:val="24"/>
        </w:rPr>
        <w:t>Чудра</w:t>
      </w:r>
      <w:proofErr w:type="spellEnd"/>
      <w:r w:rsidRPr="00175FF1">
        <w:rPr>
          <w:rStyle w:val="20"/>
          <w:rFonts w:eastAsiaTheme="minorHAnsi"/>
          <w:sz w:val="24"/>
          <w:szCs w:val="24"/>
        </w:rPr>
        <w:t xml:space="preserve"> — ро</w:t>
      </w:r>
      <w:r w:rsidRPr="00175FF1">
        <w:rPr>
          <w:rStyle w:val="20"/>
          <w:rFonts w:eastAsiaTheme="minorHAnsi"/>
          <w:sz w:val="24"/>
          <w:szCs w:val="24"/>
        </w:rPr>
        <w:softHyphen/>
        <w:t>мантический герой?</w:t>
      </w:r>
    </w:p>
    <w:p w:rsidR="00175FF1" w:rsidRPr="00175FF1" w:rsidRDefault="00175FF1" w:rsidP="00175FF1">
      <w:pPr>
        <w:pStyle w:val="a3"/>
        <w:widowControl w:val="0"/>
        <w:numPr>
          <w:ilvl w:val="0"/>
          <w:numId w:val="3"/>
        </w:numPr>
        <w:tabs>
          <w:tab w:val="left" w:pos="-12"/>
        </w:tabs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175FF1">
        <w:rPr>
          <w:rStyle w:val="20"/>
          <w:rFonts w:eastAsiaTheme="minorHAnsi"/>
          <w:sz w:val="24"/>
          <w:szCs w:val="24"/>
        </w:rPr>
        <w:t xml:space="preserve">Почему портрет старого </w:t>
      </w:r>
      <w:proofErr w:type="spellStart"/>
      <w:r w:rsidRPr="00175FF1">
        <w:rPr>
          <w:rStyle w:val="20"/>
          <w:rFonts w:eastAsiaTheme="minorHAnsi"/>
          <w:sz w:val="24"/>
          <w:szCs w:val="24"/>
        </w:rPr>
        <w:t>Чудры</w:t>
      </w:r>
      <w:proofErr w:type="spellEnd"/>
      <w:r w:rsidRPr="00175FF1">
        <w:rPr>
          <w:rStyle w:val="20"/>
          <w:rFonts w:eastAsiaTheme="minorHAnsi"/>
          <w:sz w:val="24"/>
          <w:szCs w:val="24"/>
        </w:rPr>
        <w:t xml:space="preserve"> практически сливается со степью и морем, которым автор даёт такие схожие эпитеты «бесконечная», «безграничное»?</w:t>
      </w:r>
    </w:p>
    <w:p w:rsidR="00175FF1" w:rsidRPr="00175FF1" w:rsidRDefault="00175FF1" w:rsidP="00175FF1">
      <w:pPr>
        <w:pStyle w:val="a3"/>
        <w:widowControl w:val="0"/>
        <w:numPr>
          <w:ilvl w:val="0"/>
          <w:numId w:val="3"/>
        </w:numPr>
        <w:tabs>
          <w:tab w:val="left" w:pos="-17"/>
        </w:tabs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175FF1">
        <w:rPr>
          <w:rStyle w:val="20"/>
          <w:rFonts w:eastAsiaTheme="minorHAnsi"/>
          <w:sz w:val="24"/>
          <w:szCs w:val="24"/>
        </w:rPr>
        <w:t xml:space="preserve">Покажите на примере героев рассказа Горького «Макар </w:t>
      </w:r>
      <w:proofErr w:type="spellStart"/>
      <w:r w:rsidRPr="00175FF1">
        <w:rPr>
          <w:rStyle w:val="20"/>
          <w:rFonts w:eastAsiaTheme="minorHAnsi"/>
          <w:sz w:val="24"/>
          <w:szCs w:val="24"/>
        </w:rPr>
        <w:t>Чудра</w:t>
      </w:r>
      <w:proofErr w:type="spellEnd"/>
      <w:r w:rsidRPr="00175FF1">
        <w:rPr>
          <w:rStyle w:val="20"/>
          <w:rFonts w:eastAsiaTheme="minorHAnsi"/>
          <w:sz w:val="24"/>
          <w:szCs w:val="24"/>
        </w:rPr>
        <w:t>», что автор изображает исключительных героев, резко отличающихся от окружающих их людей. Чем вызвано явное одиночество романтических героев?</w:t>
      </w:r>
    </w:p>
    <w:p w:rsidR="00175FF1" w:rsidRPr="00175FF1" w:rsidRDefault="00175FF1" w:rsidP="00175FF1">
      <w:pPr>
        <w:pStyle w:val="a3"/>
        <w:widowControl w:val="0"/>
        <w:numPr>
          <w:ilvl w:val="0"/>
          <w:numId w:val="3"/>
        </w:numPr>
        <w:tabs>
          <w:tab w:val="left" w:pos="-17"/>
        </w:tabs>
        <w:spacing w:after="0" w:line="240" w:lineRule="exact"/>
        <w:jc w:val="both"/>
        <w:rPr>
          <w:rStyle w:val="20"/>
          <w:rFonts w:eastAsiaTheme="minorHAnsi"/>
          <w:color w:val="auto"/>
          <w:sz w:val="24"/>
          <w:szCs w:val="24"/>
          <w:lang w:eastAsia="en-US" w:bidi="ar-SA"/>
        </w:rPr>
      </w:pPr>
      <w:r w:rsidRPr="00175FF1">
        <w:rPr>
          <w:rStyle w:val="20"/>
          <w:rFonts w:eastAsiaTheme="minorHAnsi"/>
          <w:sz w:val="24"/>
          <w:szCs w:val="24"/>
        </w:rPr>
        <w:t>В чём выразилась в рассказе связь с фольклором? Какие особенности народ</w:t>
      </w:r>
      <w:r w:rsidRPr="00175FF1">
        <w:rPr>
          <w:rStyle w:val="20"/>
          <w:rFonts w:eastAsiaTheme="minorHAnsi"/>
          <w:sz w:val="24"/>
          <w:szCs w:val="24"/>
        </w:rPr>
        <w:softHyphen/>
        <w:t>ных легенд и сказаний определили своеобразие ранних романтических про</w:t>
      </w:r>
      <w:r w:rsidRPr="00175FF1">
        <w:rPr>
          <w:rStyle w:val="20"/>
          <w:rFonts w:eastAsiaTheme="minorHAnsi"/>
          <w:sz w:val="24"/>
          <w:szCs w:val="24"/>
        </w:rPr>
        <w:softHyphen/>
        <w:t>изведений Горького?</w:t>
      </w:r>
    </w:p>
    <w:p w:rsidR="00175FF1" w:rsidRPr="00175FF1" w:rsidRDefault="00175FF1" w:rsidP="00175FF1">
      <w:pPr>
        <w:pStyle w:val="a3"/>
        <w:widowControl w:val="0"/>
        <w:numPr>
          <w:ilvl w:val="0"/>
          <w:numId w:val="3"/>
        </w:numPr>
        <w:tabs>
          <w:tab w:val="left" w:pos="-17"/>
        </w:tabs>
        <w:spacing w:after="0" w:line="240" w:lineRule="exact"/>
        <w:jc w:val="both"/>
        <w:rPr>
          <w:rStyle w:val="20"/>
          <w:rFonts w:eastAsiaTheme="minorHAnsi"/>
          <w:color w:val="auto"/>
          <w:sz w:val="24"/>
          <w:szCs w:val="24"/>
          <w:lang w:eastAsia="en-US" w:bidi="ar-SA"/>
        </w:rPr>
      </w:pPr>
      <w:r w:rsidRPr="00175FF1">
        <w:rPr>
          <w:rStyle w:val="20"/>
          <w:rFonts w:eastAsiaTheme="minorHAnsi"/>
          <w:sz w:val="24"/>
          <w:szCs w:val="24"/>
        </w:rPr>
        <w:t>Какую роль играет пейзаж в романтических произведениях Горького? По</w:t>
      </w:r>
      <w:r w:rsidRPr="00175FF1">
        <w:rPr>
          <w:rStyle w:val="20"/>
          <w:rFonts w:eastAsiaTheme="minorHAnsi"/>
          <w:sz w:val="24"/>
          <w:szCs w:val="24"/>
        </w:rPr>
        <w:softHyphen/>
        <w:t>чему их героям более близки природа, стихия, а не другие люди?</w:t>
      </w:r>
    </w:p>
    <w:p w:rsidR="00175FF1" w:rsidRPr="00175FF1" w:rsidRDefault="00175FF1" w:rsidP="00175FF1">
      <w:pPr>
        <w:pStyle w:val="a3"/>
        <w:widowControl w:val="0"/>
        <w:numPr>
          <w:ilvl w:val="0"/>
          <w:numId w:val="3"/>
        </w:numPr>
        <w:tabs>
          <w:tab w:val="left" w:pos="-17"/>
        </w:tabs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Как вы понимаете слова Макара </w:t>
      </w:r>
      <w:proofErr w:type="spellStart"/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Чудры</w:t>
      </w:r>
      <w:proofErr w:type="spellEnd"/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 «...Говор морской волны весел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ил </w:t>
      </w:r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ему сердце? Он раб, как только родился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, всю жизнь раб, и всё тут!»? Что </w:t>
      </w:r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считает Макар </w:t>
      </w:r>
      <w:proofErr w:type="spellStart"/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Чудра</w:t>
      </w:r>
      <w:proofErr w:type="spellEnd"/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самым ценным для человека?</w:t>
      </w:r>
    </w:p>
    <w:p w:rsidR="00175FF1" w:rsidRPr="00175FF1" w:rsidRDefault="00175FF1" w:rsidP="00175FF1">
      <w:pPr>
        <w:widowControl w:val="0"/>
        <w:numPr>
          <w:ilvl w:val="0"/>
          <w:numId w:val="3"/>
        </w:numPr>
        <w:tabs>
          <w:tab w:val="left" w:pos="382"/>
        </w:tabs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Зобару</w:t>
      </w:r>
      <w:proofErr w:type="spellEnd"/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всего дороже свобода, </w:t>
      </w:r>
      <w:proofErr w:type="spellStart"/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Радда</w:t>
      </w:r>
      <w:proofErr w:type="spellEnd"/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более всего ценит гордость,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которую</w:t>
      </w:r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не может сломить даже любовь. Чем может </w:t>
      </w:r>
      <w:proofErr w:type="gramStart"/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разрешиться такое противоречив</w:t>
      </w:r>
      <w:proofErr w:type="gramEnd"/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Согласны ли вы с Макаром, что разрешение такого противоречия смерду естественно?</w:t>
      </w:r>
    </w:p>
    <w:p w:rsidR="00175FF1" w:rsidRPr="00175FF1" w:rsidRDefault="00175FF1" w:rsidP="00175FF1">
      <w:pPr>
        <w:widowControl w:val="0"/>
        <w:numPr>
          <w:ilvl w:val="0"/>
          <w:numId w:val="3"/>
        </w:numPr>
        <w:tabs>
          <w:tab w:val="left" w:pos="382"/>
        </w:tabs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Почему любовь </w:t>
      </w:r>
      <w:proofErr w:type="spellStart"/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Лойко</w:t>
      </w:r>
      <w:proofErr w:type="spellEnd"/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и </w:t>
      </w:r>
      <w:proofErr w:type="spellStart"/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Радды</w:t>
      </w:r>
      <w:proofErr w:type="spellEnd"/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закончилась так трагически? Кто из </w:t>
      </w:r>
      <w:r>
        <w:rPr>
          <w:rStyle w:val="20"/>
          <w:rFonts w:eastAsiaTheme="minorHAnsi"/>
          <w:sz w:val="24"/>
          <w:szCs w:val="24"/>
        </w:rPr>
        <w:t xml:space="preserve">них, по </w:t>
      </w:r>
      <w:r w:rsidRPr="00175FF1">
        <w:rPr>
          <w:rFonts w:ascii="Times New Roman" w:hAnsi="Times New Roman" w:cs="Times New Roman"/>
          <w:color w:val="000000"/>
          <w:sz w:val="24"/>
          <w:szCs w:val="24"/>
          <w:lang w:bidi="en-US"/>
        </w:rPr>
        <w:t xml:space="preserve"> </w:t>
      </w:r>
      <w:proofErr w:type="spellStart"/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вашему</w:t>
      </w:r>
      <w:proofErr w:type="spellEnd"/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мнению, мог бы поступиться своими принципами? Как сфор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мули</w:t>
      </w:r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ровать требования к жизни Макара </w:t>
      </w:r>
      <w:proofErr w:type="spellStart"/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Чу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дры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Лойко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Зобара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Радды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?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Радда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говорит </w:t>
      </w:r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перед своей смертью: она знала, что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Лойко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так сделает. Почему же она</w:t>
      </w:r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на это пошла?</w:t>
      </w:r>
    </w:p>
    <w:p w:rsidR="00175FF1" w:rsidRPr="00175FF1" w:rsidRDefault="00175FF1" w:rsidP="00175FF1">
      <w:pPr>
        <w:widowControl w:val="0"/>
        <w:numPr>
          <w:ilvl w:val="0"/>
          <w:numId w:val="3"/>
        </w:numPr>
        <w:tabs>
          <w:tab w:val="left" w:pos="382"/>
        </w:tabs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Каково авторское отношение к сильным и слабым сторонам характер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ов ге</w:t>
      </w:r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роев? Чем восхищается рассказчик, а с чем он явно не согласен? Как на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воп</w:t>
      </w:r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рос о позиции автора отвечает концовка рассказа?</w:t>
      </w:r>
    </w:p>
    <w:p w:rsidR="00175FF1" w:rsidRPr="00175FF1" w:rsidRDefault="00175FF1" w:rsidP="00175FF1">
      <w:pPr>
        <w:widowControl w:val="0"/>
        <w:numPr>
          <w:ilvl w:val="0"/>
          <w:numId w:val="3"/>
        </w:numPr>
        <w:tabs>
          <w:tab w:val="left" w:pos="386"/>
        </w:tabs>
        <w:spacing w:after="0" w:line="24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Почему не может </w:t>
      </w:r>
      <w:proofErr w:type="spellStart"/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Зобар</w:t>
      </w:r>
      <w:proofErr w:type="spellEnd"/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сравняться с </w:t>
      </w:r>
      <w:proofErr w:type="gramStart"/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гор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дою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Раддой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даже после её смерти? </w:t>
      </w:r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Почему остался одиноким Макар </w:t>
      </w:r>
      <w:proofErr w:type="spellStart"/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Чудра</w:t>
      </w:r>
      <w:proofErr w:type="spellEnd"/>
      <w:r w:rsidRPr="00175FF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?</w:t>
      </w:r>
    </w:p>
    <w:p w:rsidR="00175FF1" w:rsidRPr="00175FF1" w:rsidRDefault="00175FF1" w:rsidP="00175FF1">
      <w:pPr>
        <w:rPr>
          <w:rFonts w:ascii="Times New Roman" w:hAnsi="Times New Roman" w:cs="Times New Roman"/>
          <w:sz w:val="24"/>
          <w:szCs w:val="24"/>
        </w:rPr>
      </w:pPr>
    </w:p>
    <w:sectPr w:rsidR="00175FF1" w:rsidRPr="00175FF1" w:rsidSect="00175F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E0FF9"/>
    <w:multiLevelType w:val="multilevel"/>
    <w:tmpl w:val="EC6A2BCA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2F521F"/>
    <w:multiLevelType w:val="multilevel"/>
    <w:tmpl w:val="67E2D7A0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EE72E89"/>
    <w:multiLevelType w:val="hybridMultilevel"/>
    <w:tmpl w:val="CD9EC7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BB73F0"/>
    <w:multiLevelType w:val="multilevel"/>
    <w:tmpl w:val="32846496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75FF1"/>
    <w:rsid w:val="00175FF1"/>
    <w:rsid w:val="00B76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175F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0">
    <w:name w:val="Основной текст (2)"/>
    <w:basedOn w:val="2"/>
    <w:rsid w:val="00175FF1"/>
    <w:rPr>
      <w:color w:val="000000"/>
      <w:spacing w:val="0"/>
      <w:w w:val="100"/>
      <w:position w:val="0"/>
      <w:lang w:val="ru-RU" w:eastAsia="ru-RU" w:bidi="ru-RU"/>
    </w:rPr>
  </w:style>
  <w:style w:type="paragraph" w:styleId="a3">
    <w:name w:val="List Paragraph"/>
    <w:basedOn w:val="a"/>
    <w:uiPriority w:val="34"/>
    <w:qFormat/>
    <w:rsid w:val="00175FF1"/>
    <w:pPr>
      <w:ind w:left="720"/>
      <w:contextualSpacing/>
    </w:pPr>
  </w:style>
  <w:style w:type="character" w:customStyle="1" w:styleId="20pt">
    <w:name w:val="Основной текст (2) + Курсив;Интервал 0 pt"/>
    <w:basedOn w:val="2"/>
    <w:rsid w:val="00175FF1"/>
    <w:rPr>
      <w:i/>
      <w:iCs/>
      <w:color w:val="000000"/>
      <w:spacing w:val="-10"/>
      <w:w w:val="100"/>
      <w:position w:val="0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272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2015-10-12T14:53:00Z</dcterms:created>
  <dcterms:modified xsi:type="dcterms:W3CDTF">2015-10-12T15:02:00Z</dcterms:modified>
</cp:coreProperties>
</file>