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379" w:rsidRPr="00547286" w:rsidRDefault="00547286">
      <w:pPr>
        <w:rPr>
          <w:rFonts w:ascii="Times New Roman" w:hAnsi="Times New Roman" w:cs="Times New Roman"/>
          <w:sz w:val="28"/>
          <w:szCs w:val="28"/>
        </w:rPr>
      </w:pPr>
      <w:r w:rsidRPr="00547286">
        <w:rPr>
          <w:rFonts w:ascii="Times New Roman" w:hAnsi="Times New Roman" w:cs="Times New Roman"/>
          <w:sz w:val="28"/>
          <w:szCs w:val="28"/>
        </w:rPr>
        <w:t>О.Э. Мандельштам: время, личность, творчество.</w:t>
      </w:r>
    </w:p>
    <w:p w:rsidR="00547286" w:rsidRPr="00367E64" w:rsidRDefault="00453EE6" w:rsidP="00367E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47286" w:rsidRPr="00367E64">
        <w:rPr>
          <w:rFonts w:ascii="Times New Roman" w:hAnsi="Times New Roman" w:cs="Times New Roman"/>
          <w:sz w:val="24"/>
          <w:szCs w:val="24"/>
        </w:rPr>
        <w:t>Расскажите о жизни и трагической гибели поэта.</w:t>
      </w:r>
    </w:p>
    <w:p w:rsidR="00547286" w:rsidRPr="00367E64" w:rsidRDefault="00453EE6" w:rsidP="00367E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47286" w:rsidRPr="00367E64">
        <w:rPr>
          <w:rFonts w:ascii="Times New Roman" w:hAnsi="Times New Roman" w:cs="Times New Roman"/>
          <w:sz w:val="24"/>
          <w:szCs w:val="24"/>
        </w:rPr>
        <w:t>Как жене О.Э, Мандельштама удалось сохранить его поэтическое наследие?</w:t>
      </w:r>
    </w:p>
    <w:p w:rsidR="00547286" w:rsidRPr="00367E64" w:rsidRDefault="00453EE6" w:rsidP="00367E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47286" w:rsidRPr="00367E64">
        <w:rPr>
          <w:rFonts w:ascii="Times New Roman" w:hAnsi="Times New Roman" w:cs="Times New Roman"/>
          <w:sz w:val="24"/>
          <w:szCs w:val="24"/>
        </w:rPr>
        <w:t>Подготовьте выразительно</w:t>
      </w:r>
      <w:r w:rsidR="00367E64">
        <w:rPr>
          <w:rFonts w:ascii="Times New Roman" w:hAnsi="Times New Roman" w:cs="Times New Roman"/>
          <w:sz w:val="24"/>
          <w:szCs w:val="24"/>
        </w:rPr>
        <w:t>е чтение и анализ стихотворений.</w:t>
      </w:r>
    </w:p>
    <w:p w:rsidR="00367E64" w:rsidRPr="00367E64" w:rsidRDefault="00367E64" w:rsidP="00367E64">
      <w:pPr>
        <w:pStyle w:val="22"/>
        <w:keepNext/>
        <w:keepLines/>
        <w:shd w:val="clear" w:color="auto" w:fill="auto"/>
        <w:spacing w:before="0" w:line="240" w:lineRule="auto"/>
        <w:ind w:left="360"/>
        <w:rPr>
          <w:sz w:val="24"/>
          <w:szCs w:val="24"/>
        </w:rPr>
      </w:pPr>
      <w:r w:rsidRPr="00367E64">
        <w:rPr>
          <w:rStyle w:val="23"/>
          <w:sz w:val="24"/>
          <w:szCs w:val="24"/>
        </w:rPr>
        <w:t xml:space="preserve">Стихотворение </w:t>
      </w:r>
      <w:r w:rsidRPr="00367E64">
        <w:rPr>
          <w:rStyle w:val="23"/>
          <w:sz w:val="24"/>
          <w:szCs w:val="24"/>
          <w:lang w:val="en-US" w:eastAsia="en-US" w:bidi="en-US"/>
        </w:rPr>
        <w:t>Notre</w:t>
      </w:r>
      <w:r w:rsidRPr="00367E64">
        <w:rPr>
          <w:rStyle w:val="23"/>
          <w:sz w:val="24"/>
          <w:szCs w:val="24"/>
          <w:lang w:eastAsia="en-US" w:bidi="en-US"/>
        </w:rPr>
        <w:t xml:space="preserve"> </w:t>
      </w:r>
      <w:r w:rsidRPr="00367E64">
        <w:rPr>
          <w:rStyle w:val="23"/>
          <w:sz w:val="24"/>
          <w:szCs w:val="24"/>
          <w:lang w:val="en-US" w:eastAsia="en-US" w:bidi="en-US"/>
        </w:rPr>
        <w:t>Dame</w:t>
      </w:r>
      <w:r w:rsidRPr="00367E64">
        <w:rPr>
          <w:color w:val="000000"/>
          <w:sz w:val="24"/>
          <w:szCs w:val="24"/>
          <w:lang w:bidi="en-US"/>
        </w:rPr>
        <w:t xml:space="preserve"> 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5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О чём это стихотворение? Как воспринимает лирический герой собор? Ка</w:t>
      </w:r>
      <w:r w:rsidRPr="00367E64">
        <w:rPr>
          <w:color w:val="000000"/>
          <w:sz w:val="24"/>
          <w:szCs w:val="24"/>
          <w:lang w:eastAsia="ru-RU" w:bidi="ru-RU"/>
        </w:rPr>
        <w:softHyphen/>
        <w:t>кой вывод звучит в стихотворении?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57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Обратите внимание на композицию стихотворения. Как развивается поэти</w:t>
      </w:r>
      <w:r w:rsidRPr="00367E64">
        <w:rPr>
          <w:color w:val="000000"/>
          <w:sz w:val="24"/>
          <w:szCs w:val="24"/>
          <w:lang w:eastAsia="ru-RU" w:bidi="ru-RU"/>
        </w:rPr>
        <w:softHyphen/>
        <w:t>ческая мысль в стихотворении?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Что особенного вы видите в расположении строф?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Где находится лирический герой, откуда он смотрит на собор?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Что вы можете сказать о временном плане стихотворения?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Как соотносятся между собой образы III строфы? Какие противоположные начала присутствуют в облике собора?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Что объединяет разнородные элементы в единую гармоническую конструк</w:t>
      </w:r>
      <w:r w:rsidRPr="00367E64">
        <w:rPr>
          <w:color w:val="000000"/>
          <w:sz w:val="24"/>
          <w:szCs w:val="24"/>
          <w:lang w:eastAsia="ru-RU" w:bidi="ru-RU"/>
        </w:rPr>
        <w:softHyphen/>
        <w:t>цию? Какие ещё ассоциации у вас возникают в связи со строчками III строфы?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Как связано изображение собора с содержанием последней строфы? В чём своеобразие звучания этой строфы? Как её фонетический строй раскрывает идею стихотворения?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Это стихотворение из дебютного сборника «Камень», написанное в духе акме</w:t>
      </w:r>
      <w:r w:rsidRPr="00367E64">
        <w:rPr>
          <w:color w:val="000000"/>
          <w:sz w:val="24"/>
          <w:szCs w:val="24"/>
          <w:lang w:eastAsia="ru-RU" w:bidi="ru-RU"/>
        </w:rPr>
        <w:softHyphen/>
        <w:t>изма. Найдите в стихотворении приметы именно этого литературного течения.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after="56"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В каких образах стихотворения воплощено представление лирического ге</w:t>
      </w:r>
      <w:r w:rsidRPr="00367E64">
        <w:rPr>
          <w:color w:val="000000"/>
          <w:sz w:val="24"/>
          <w:szCs w:val="24"/>
          <w:lang w:eastAsia="ru-RU" w:bidi="ru-RU"/>
        </w:rPr>
        <w:softHyphen/>
        <w:t>роя о соборе?</w:t>
      </w:r>
    </w:p>
    <w:p w:rsidR="00367E64" w:rsidRPr="00367E64" w:rsidRDefault="00367E64" w:rsidP="00367E64">
      <w:pPr>
        <w:pStyle w:val="20"/>
        <w:shd w:val="clear" w:color="auto" w:fill="auto"/>
        <w:spacing w:after="64" w:line="240" w:lineRule="auto"/>
        <w:ind w:firstLine="360"/>
        <w:rPr>
          <w:sz w:val="24"/>
          <w:szCs w:val="24"/>
        </w:rPr>
      </w:pPr>
      <w:r w:rsidRPr="00367E64">
        <w:rPr>
          <w:rStyle w:val="24"/>
          <w:sz w:val="24"/>
          <w:szCs w:val="24"/>
        </w:rPr>
        <w:t>Искусствоведческий глоссарий.</w:t>
      </w:r>
      <w:r w:rsidRPr="00367E64">
        <w:rPr>
          <w:rStyle w:val="25"/>
          <w:sz w:val="24"/>
          <w:szCs w:val="24"/>
        </w:rPr>
        <w:t xml:space="preserve"> </w:t>
      </w:r>
      <w:r w:rsidRPr="00367E64">
        <w:rPr>
          <w:color w:val="000000"/>
          <w:sz w:val="24"/>
          <w:szCs w:val="24"/>
          <w:lang w:val="en-US" w:bidi="en-US"/>
        </w:rPr>
        <w:t>Notre</w:t>
      </w:r>
      <w:r w:rsidRPr="00367E64">
        <w:rPr>
          <w:color w:val="000000"/>
          <w:sz w:val="24"/>
          <w:szCs w:val="24"/>
          <w:lang w:bidi="en-US"/>
        </w:rPr>
        <w:t xml:space="preserve"> </w:t>
      </w:r>
      <w:r w:rsidRPr="00367E64">
        <w:rPr>
          <w:color w:val="000000"/>
          <w:sz w:val="24"/>
          <w:szCs w:val="24"/>
          <w:lang w:val="en-US" w:bidi="en-US"/>
        </w:rPr>
        <w:t>Dame</w:t>
      </w:r>
      <w:r w:rsidRPr="00367E64">
        <w:rPr>
          <w:color w:val="000000"/>
          <w:sz w:val="24"/>
          <w:szCs w:val="24"/>
          <w:lang w:bidi="en-US"/>
        </w:rPr>
        <w:t xml:space="preserve"> </w:t>
      </w:r>
      <w:proofErr w:type="gramStart"/>
      <w:r w:rsidRPr="00367E64">
        <w:rPr>
          <w:color w:val="000000"/>
          <w:sz w:val="24"/>
          <w:szCs w:val="24"/>
          <w:lang w:eastAsia="ru-RU" w:bidi="ru-RU"/>
        </w:rPr>
        <w:t>по</w:t>
      </w:r>
      <w:r>
        <w:rPr>
          <w:color w:val="000000"/>
          <w:sz w:val="24"/>
          <w:szCs w:val="24"/>
          <w:lang w:eastAsia="ru-RU" w:bidi="ru-RU"/>
        </w:rPr>
        <w:t>строен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на острове Сите в центр</w:t>
      </w:r>
      <w:r w:rsidRPr="00367E64">
        <w:rPr>
          <w:color w:val="000000"/>
          <w:sz w:val="24"/>
          <w:szCs w:val="24"/>
          <w:lang w:eastAsia="ru-RU" w:bidi="ru-RU"/>
        </w:rPr>
        <w:t xml:space="preserve">е Парижа, где находилась древняя Лютеция, колония, </w:t>
      </w:r>
      <w:r>
        <w:rPr>
          <w:color w:val="000000"/>
          <w:sz w:val="24"/>
          <w:szCs w:val="24"/>
          <w:lang w:eastAsia="ru-RU" w:bidi="ru-RU"/>
        </w:rPr>
        <w:t>основанная Римом: римско</w:t>
      </w:r>
      <w:r w:rsidRPr="00367E64">
        <w:rPr>
          <w:color w:val="000000"/>
          <w:sz w:val="24"/>
          <w:szCs w:val="24"/>
          <w:lang w:eastAsia="ru-RU" w:bidi="ru-RU"/>
        </w:rPr>
        <w:t>е поселение среди чужого галльского нар</w:t>
      </w:r>
      <w:r>
        <w:rPr>
          <w:color w:val="000000"/>
          <w:sz w:val="24"/>
          <w:szCs w:val="24"/>
          <w:lang w:eastAsia="ru-RU" w:bidi="ru-RU"/>
        </w:rPr>
        <w:t>ода. Напомним также, что Рим — с</w:t>
      </w:r>
      <w:r w:rsidRPr="00367E64">
        <w:rPr>
          <w:color w:val="000000"/>
          <w:sz w:val="24"/>
          <w:szCs w:val="24"/>
          <w:lang w:eastAsia="ru-RU" w:bidi="ru-RU"/>
        </w:rPr>
        <w:t xml:space="preserve">толица католичества, </w:t>
      </w:r>
      <w:proofErr w:type="spellStart"/>
      <w:r w:rsidRPr="00367E64">
        <w:rPr>
          <w:color w:val="000000"/>
          <w:sz w:val="24"/>
          <w:szCs w:val="24"/>
          <w:lang w:eastAsia="ru-RU" w:bidi="ru-RU"/>
        </w:rPr>
        <w:t>Нотр-Дам</w:t>
      </w:r>
      <w:proofErr w:type="spellEnd"/>
      <w:r w:rsidRPr="00367E64">
        <w:rPr>
          <w:color w:val="000000"/>
          <w:sz w:val="24"/>
          <w:szCs w:val="24"/>
          <w:lang w:eastAsia="ru-RU" w:bidi="ru-RU"/>
        </w:rPr>
        <w:t xml:space="preserve"> — католический собор. В римской, католиче</w:t>
      </w:r>
      <w:r w:rsidRPr="00367E64">
        <w:rPr>
          <w:color w:val="000000"/>
          <w:sz w:val="24"/>
          <w:szCs w:val="24"/>
          <w:lang w:eastAsia="ru-RU" w:bidi="ru-RU"/>
        </w:rPr>
        <w:softHyphen/>
        <w:t>ской культуре Мандельштам в это время видел образец творчески деятельного преображения человеком мира. Неслучайно м</w:t>
      </w:r>
      <w:r>
        <w:rPr>
          <w:color w:val="000000"/>
          <w:sz w:val="24"/>
          <w:szCs w:val="24"/>
          <w:lang w:eastAsia="ru-RU" w:bidi="ru-RU"/>
        </w:rPr>
        <w:t>ногие стихи сборника «Камень», в</w:t>
      </w:r>
      <w:r w:rsidRPr="00367E64">
        <w:rPr>
          <w:color w:val="000000"/>
          <w:sz w:val="24"/>
          <w:szCs w:val="24"/>
          <w:lang w:eastAsia="ru-RU" w:bidi="ru-RU"/>
        </w:rPr>
        <w:t xml:space="preserve"> который было включено стихотворение, связаны с темой Рима.</w:t>
      </w:r>
    </w:p>
    <w:p w:rsidR="00367E64" w:rsidRPr="00367E64" w:rsidRDefault="00367E64" w:rsidP="00367E64">
      <w:pPr>
        <w:pStyle w:val="30"/>
        <w:shd w:val="clear" w:color="auto" w:fill="auto"/>
        <w:spacing w:before="0" w:line="240" w:lineRule="auto"/>
        <w:ind w:firstLine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Стихотворение «Бессонница. Гомер. Тугие паруса...»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Чем привлекло вас это стихотворение, какие чувства вызвало?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Какие строки стихотворения отражают его главную мысль?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Какова история создания этого стихотворения?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Обратите внимание на время глаголов в первых двух строфах, на наречие, связанное с понятием времени. Что вы заметили?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Что происходит с лирическим героем? Как в стихотворении передано ощу</w:t>
      </w:r>
      <w:r w:rsidRPr="00367E64">
        <w:rPr>
          <w:color w:val="000000"/>
          <w:sz w:val="24"/>
          <w:szCs w:val="24"/>
          <w:lang w:eastAsia="ru-RU" w:bidi="ru-RU"/>
        </w:rPr>
        <w:softHyphen/>
        <w:t>щение бессонницы?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Образ Елены — средоточие всех нитей стихотворения. Что нам известно об этом образе?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 xml:space="preserve">Какие ассоциации у вас возникают в связи со словами: </w:t>
      </w:r>
      <w:r w:rsidRPr="00367E64">
        <w:rPr>
          <w:rStyle w:val="26"/>
          <w:sz w:val="24"/>
          <w:szCs w:val="24"/>
        </w:rPr>
        <w:t>и море, и Гомер,</w:t>
      </w:r>
      <w:r w:rsidRPr="00367E64">
        <w:rPr>
          <w:color w:val="000000"/>
          <w:sz w:val="24"/>
          <w:szCs w:val="24"/>
          <w:lang w:eastAsia="ru-RU" w:bidi="ru-RU"/>
        </w:rPr>
        <w:t xml:space="preserve"> объ</w:t>
      </w:r>
      <w:r w:rsidRPr="00367E64">
        <w:rPr>
          <w:color w:val="000000"/>
          <w:sz w:val="24"/>
          <w:szCs w:val="24"/>
          <w:lang w:eastAsia="ru-RU" w:bidi="ru-RU"/>
        </w:rPr>
        <w:softHyphen/>
        <w:t xml:space="preserve">единённых союзом </w:t>
      </w:r>
      <w:r w:rsidRPr="00367E64">
        <w:rPr>
          <w:rStyle w:val="26"/>
          <w:sz w:val="24"/>
          <w:szCs w:val="24"/>
        </w:rPr>
        <w:t>и</w:t>
      </w:r>
      <w:r w:rsidRPr="00367E64"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367E64">
        <w:rPr>
          <w:color w:val="000000"/>
          <w:sz w:val="24"/>
          <w:szCs w:val="24"/>
          <w:lang w:eastAsia="ru-RU" w:bidi="ru-RU"/>
        </w:rPr>
        <w:t>и</w:t>
      </w:r>
      <w:proofErr w:type="spellEnd"/>
      <w:r w:rsidRPr="00367E64">
        <w:rPr>
          <w:color w:val="000000"/>
          <w:sz w:val="24"/>
          <w:szCs w:val="24"/>
          <w:lang w:eastAsia="ru-RU" w:bidi="ru-RU"/>
        </w:rPr>
        <w:t xml:space="preserve"> местоимением </w:t>
      </w:r>
      <w:r w:rsidRPr="00367E64">
        <w:rPr>
          <w:rStyle w:val="26"/>
          <w:sz w:val="24"/>
          <w:szCs w:val="24"/>
        </w:rPr>
        <w:t>всё</w:t>
      </w:r>
      <w:r w:rsidRPr="00367E64">
        <w:rPr>
          <w:color w:val="000000"/>
          <w:sz w:val="24"/>
          <w:szCs w:val="24"/>
          <w:lang w:eastAsia="ru-RU" w:bidi="ru-RU"/>
        </w:rPr>
        <w:t xml:space="preserve"> (море + Гомер = всё)?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line="240" w:lineRule="auto"/>
        <w:ind w:left="36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Какой образ моря создаётся в стихотворении? Каков общий эмоциональный тон эпитетов?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jc w:val="left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Как подчёркивает поэт судьбоносность выбора лирического героя с помо</w:t>
      </w:r>
      <w:r w:rsidRPr="00367E64">
        <w:rPr>
          <w:color w:val="000000"/>
          <w:sz w:val="24"/>
          <w:szCs w:val="24"/>
          <w:lang w:eastAsia="ru-RU" w:bidi="ru-RU"/>
        </w:rPr>
        <w:softHyphen/>
        <w:t>щью звукописи?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jc w:val="left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С какими образами стихотворения связано представление лирического ге</w:t>
      </w:r>
      <w:r w:rsidRPr="00367E64">
        <w:rPr>
          <w:color w:val="000000"/>
          <w:sz w:val="24"/>
          <w:szCs w:val="24"/>
          <w:lang w:eastAsia="ru-RU" w:bidi="ru-RU"/>
        </w:rPr>
        <w:softHyphen/>
        <w:t>роя о жизни?</w:t>
      </w:r>
    </w:p>
    <w:p w:rsidR="00367E64" w:rsidRPr="00367E64" w:rsidRDefault="00367E64" w:rsidP="00367E64">
      <w:pPr>
        <w:pStyle w:val="20"/>
        <w:shd w:val="clear" w:color="auto" w:fill="auto"/>
        <w:spacing w:line="240" w:lineRule="auto"/>
        <w:ind w:firstLine="380"/>
        <w:rPr>
          <w:sz w:val="24"/>
          <w:szCs w:val="24"/>
        </w:rPr>
      </w:pPr>
      <w:r w:rsidRPr="00367E64">
        <w:rPr>
          <w:rStyle w:val="24"/>
          <w:sz w:val="24"/>
          <w:szCs w:val="24"/>
        </w:rPr>
        <w:t xml:space="preserve">Искусствоведческий глоссарий. </w:t>
      </w:r>
      <w:r w:rsidRPr="00367E64">
        <w:rPr>
          <w:rStyle w:val="26"/>
          <w:sz w:val="24"/>
          <w:szCs w:val="24"/>
        </w:rPr>
        <w:t>Елена Прекрасная (Троянская, Спарта</w:t>
      </w:r>
      <w:r w:rsidRPr="00367E64">
        <w:rPr>
          <w:rStyle w:val="24"/>
          <w:b w:val="0"/>
          <w:sz w:val="24"/>
          <w:szCs w:val="24"/>
        </w:rPr>
        <w:t>н</w:t>
      </w:r>
      <w:r w:rsidRPr="00367E64">
        <w:rPr>
          <w:rStyle w:val="26"/>
          <w:sz w:val="24"/>
          <w:szCs w:val="24"/>
        </w:rPr>
        <w:t>ская)</w:t>
      </w:r>
      <w:r w:rsidRPr="00367E64">
        <w:rPr>
          <w:sz w:val="24"/>
          <w:szCs w:val="24"/>
        </w:rPr>
        <w:t xml:space="preserve"> </w:t>
      </w:r>
      <w:r w:rsidRPr="00367E64">
        <w:rPr>
          <w:color w:val="000000"/>
          <w:sz w:val="24"/>
          <w:szCs w:val="24"/>
          <w:lang w:eastAsia="ru-RU" w:bidi="ru-RU"/>
        </w:rPr>
        <w:t>— в греческой мифологии спартанская царица, прекраснейшая из жен</w:t>
      </w:r>
      <w:r w:rsidRPr="00367E64">
        <w:rPr>
          <w:color w:val="000000"/>
          <w:sz w:val="24"/>
          <w:szCs w:val="24"/>
          <w:lang w:eastAsia="ru-RU" w:bidi="ru-RU"/>
        </w:rPr>
        <w:softHyphen/>
        <w:t>щин. Отцом Елены античная традиция на</w:t>
      </w:r>
      <w:r>
        <w:rPr>
          <w:color w:val="000000"/>
          <w:sz w:val="24"/>
          <w:szCs w:val="24"/>
          <w:lang w:eastAsia="ru-RU" w:bidi="ru-RU"/>
        </w:rPr>
        <w:t xml:space="preserve">зывает Зевса, матерью — </w:t>
      </w:r>
      <w:proofErr w:type="spellStart"/>
      <w:r>
        <w:rPr>
          <w:color w:val="000000"/>
          <w:sz w:val="24"/>
          <w:szCs w:val="24"/>
          <w:lang w:eastAsia="ru-RU" w:bidi="ru-RU"/>
        </w:rPr>
        <w:t>Леду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или</w:t>
      </w:r>
      <w:r w:rsidRPr="00367E64">
        <w:rPr>
          <w:color w:val="000000"/>
          <w:sz w:val="24"/>
          <w:szCs w:val="24"/>
          <w:lang w:eastAsia="ru-RU" w:bidi="ru-RU"/>
        </w:rPr>
        <w:t xml:space="preserve"> Немесиду.</w:t>
      </w:r>
    </w:p>
    <w:p w:rsidR="00367E64" w:rsidRPr="00367E64" w:rsidRDefault="00367E64" w:rsidP="00367E64">
      <w:pPr>
        <w:pStyle w:val="30"/>
        <w:shd w:val="clear" w:color="auto" w:fill="auto"/>
        <w:spacing w:before="0" w:line="240" w:lineRule="auto"/>
        <w:ind w:left="380" w:right="16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Стихотворения</w:t>
      </w:r>
      <w:r w:rsidRPr="00367E64">
        <w:rPr>
          <w:color w:val="000000"/>
          <w:sz w:val="24"/>
          <w:szCs w:val="24"/>
          <w:lang w:eastAsia="ru-RU" w:bidi="ru-RU"/>
        </w:rPr>
        <w:t xml:space="preserve"> «Адмиралтейство</w:t>
      </w:r>
      <w:r w:rsidRPr="00367E64">
        <w:rPr>
          <w:rStyle w:val="31"/>
          <w:i/>
          <w:iCs/>
          <w:sz w:val="24"/>
          <w:szCs w:val="24"/>
        </w:rPr>
        <w:t xml:space="preserve">», </w:t>
      </w:r>
      <w:r w:rsidRPr="00367E64">
        <w:rPr>
          <w:color w:val="000000"/>
          <w:sz w:val="24"/>
          <w:szCs w:val="24"/>
          <w:lang w:eastAsia="ru-RU" w:bidi="ru-RU"/>
        </w:rPr>
        <w:t xml:space="preserve">«На </w:t>
      </w:r>
      <w:proofErr w:type="gramStart"/>
      <w:r w:rsidRPr="00367E64">
        <w:rPr>
          <w:color w:val="000000"/>
          <w:sz w:val="24"/>
          <w:szCs w:val="24"/>
          <w:lang w:eastAsia="ru-RU" w:bidi="ru-RU"/>
        </w:rPr>
        <w:t>площадь</w:t>
      </w:r>
      <w:proofErr w:type="gramEnd"/>
      <w:r w:rsidRPr="00367E64">
        <w:rPr>
          <w:color w:val="000000"/>
          <w:sz w:val="24"/>
          <w:szCs w:val="24"/>
          <w:lang w:eastAsia="ru-RU" w:bidi="ru-RU"/>
        </w:rPr>
        <w:t xml:space="preserve"> выбежав, свободен...»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В чём своеобразие представлений поэта о красоте и её творце?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jc w:val="left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 xml:space="preserve">О какой — творимой свободным человеком </w:t>
      </w:r>
      <w:r>
        <w:rPr>
          <w:color w:val="000000"/>
          <w:sz w:val="24"/>
          <w:szCs w:val="24"/>
          <w:lang w:eastAsia="ru-RU" w:bidi="ru-RU"/>
        </w:rPr>
        <w:t>— пятой стихии говорится в стих</w:t>
      </w:r>
      <w:r w:rsidRPr="00367E64">
        <w:rPr>
          <w:color w:val="000000"/>
          <w:sz w:val="24"/>
          <w:szCs w:val="24"/>
          <w:lang w:eastAsia="ru-RU" w:bidi="ru-RU"/>
        </w:rPr>
        <w:t>отворении «Адмиралтейство»?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Что позволяет поэзии выходить за пределы привычных «трёх измерений</w:t>
      </w:r>
      <w:r>
        <w:rPr>
          <w:color w:val="000000"/>
          <w:sz w:val="24"/>
          <w:szCs w:val="24"/>
          <w:lang w:eastAsia="ru-RU" w:bidi="ru-RU"/>
        </w:rPr>
        <w:t>»?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jc w:val="left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Почему уподобленное ковчегу (а выше — фрегату, акрополю) здание Адми</w:t>
      </w:r>
      <w:r w:rsidRPr="00367E64">
        <w:rPr>
          <w:color w:val="000000"/>
          <w:sz w:val="24"/>
          <w:szCs w:val="24"/>
          <w:lang w:eastAsia="ru-RU" w:bidi="ru-RU"/>
        </w:rPr>
        <w:softHyphen/>
        <w:t>ралтейства служит отрицанию «пространства превосходства»?</w:t>
      </w:r>
    </w:p>
    <w:p w:rsidR="00367E64" w:rsidRDefault="00367E64" w:rsidP="00367E64">
      <w:pPr>
        <w:pStyle w:val="20"/>
        <w:shd w:val="clear" w:color="auto" w:fill="auto"/>
        <w:tabs>
          <w:tab w:val="left" w:pos="382"/>
        </w:tabs>
        <w:spacing w:line="240" w:lineRule="auto"/>
        <w:ind w:left="380" w:firstLine="0"/>
        <w:jc w:val="left"/>
        <w:rPr>
          <w:color w:val="000000"/>
          <w:sz w:val="24"/>
          <w:szCs w:val="24"/>
          <w:lang w:eastAsia="ru-RU" w:bidi="ru-RU"/>
        </w:rPr>
      </w:pPr>
    </w:p>
    <w:p w:rsidR="00367E64" w:rsidRPr="00367E64" w:rsidRDefault="00B831CD" w:rsidP="00367E64">
      <w:pPr>
        <w:pStyle w:val="20"/>
        <w:shd w:val="clear" w:color="auto" w:fill="auto"/>
        <w:tabs>
          <w:tab w:val="left" w:pos="382"/>
        </w:tabs>
        <w:spacing w:line="240" w:lineRule="auto"/>
        <w:ind w:firstLine="0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4. </w:t>
      </w:r>
      <w:r w:rsidR="00367E64">
        <w:rPr>
          <w:color w:val="000000"/>
          <w:sz w:val="24"/>
          <w:szCs w:val="24"/>
          <w:lang w:eastAsia="ru-RU" w:bidi="ru-RU"/>
        </w:rPr>
        <w:t xml:space="preserve">Проанализировав стихотворения, докажите, что </w:t>
      </w:r>
      <w:r w:rsidR="00367E64">
        <w:rPr>
          <w:rStyle w:val="24"/>
          <w:sz w:val="24"/>
          <w:szCs w:val="24"/>
        </w:rPr>
        <w:t>о</w:t>
      </w:r>
      <w:r w:rsidR="00367E64" w:rsidRPr="00367E64">
        <w:rPr>
          <w:rStyle w:val="24"/>
          <w:sz w:val="24"/>
          <w:szCs w:val="24"/>
        </w:rPr>
        <w:t>собенности поэтики раннего</w:t>
      </w:r>
      <w:r w:rsidR="00367E64">
        <w:rPr>
          <w:rStyle w:val="24"/>
          <w:sz w:val="24"/>
          <w:szCs w:val="24"/>
        </w:rPr>
        <w:t xml:space="preserve"> </w:t>
      </w:r>
      <w:r w:rsidR="00367E64" w:rsidRPr="00367E64">
        <w:rPr>
          <w:rStyle w:val="24"/>
          <w:sz w:val="24"/>
          <w:szCs w:val="24"/>
        </w:rPr>
        <w:t>Мандельштама: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proofErr w:type="spellStart"/>
      <w:r w:rsidRPr="00367E64">
        <w:rPr>
          <w:color w:val="000000"/>
          <w:sz w:val="24"/>
          <w:szCs w:val="24"/>
          <w:lang w:eastAsia="ru-RU" w:bidi="ru-RU"/>
        </w:rPr>
        <w:lastRenderedPageBreak/>
        <w:t>архитектурность</w:t>
      </w:r>
      <w:proofErr w:type="spellEnd"/>
      <w:r w:rsidRPr="00367E64">
        <w:rPr>
          <w:color w:val="000000"/>
          <w:sz w:val="24"/>
          <w:szCs w:val="24"/>
          <w:lang w:eastAsia="ru-RU" w:bidi="ru-RU"/>
        </w:rPr>
        <w:t>;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отношение к слову как к строительному материалу (слово — камень);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>понимание искусства как связующей нити между поколениями;</w:t>
      </w:r>
    </w:p>
    <w:p w:rsidR="00367E64" w:rsidRPr="00367E64" w:rsidRDefault="00367E64" w:rsidP="00367E64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r w:rsidRPr="00367E64">
        <w:rPr>
          <w:color w:val="000000"/>
          <w:sz w:val="24"/>
          <w:szCs w:val="24"/>
          <w:lang w:eastAsia="ru-RU" w:bidi="ru-RU"/>
        </w:rPr>
        <w:t xml:space="preserve">мотивы созидания, творчества, </w:t>
      </w:r>
      <w:proofErr w:type="spellStart"/>
      <w:r w:rsidRPr="00367E64">
        <w:rPr>
          <w:color w:val="000000"/>
          <w:sz w:val="24"/>
          <w:szCs w:val="24"/>
          <w:lang w:eastAsia="ru-RU" w:bidi="ru-RU"/>
        </w:rPr>
        <w:t>жизнеутверждения</w:t>
      </w:r>
      <w:proofErr w:type="spellEnd"/>
      <w:r w:rsidRPr="00367E64">
        <w:rPr>
          <w:color w:val="000000"/>
          <w:sz w:val="24"/>
          <w:szCs w:val="24"/>
          <w:lang w:eastAsia="ru-RU" w:bidi="ru-RU"/>
        </w:rPr>
        <w:t>.</w:t>
      </w:r>
    </w:p>
    <w:p w:rsidR="00547286" w:rsidRDefault="00547286" w:rsidP="00367E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6CD9" w:rsidRDefault="00B831CD" w:rsidP="00367E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DC6CD9" w:rsidRPr="00DC6CD9">
        <w:rPr>
          <w:rFonts w:ascii="Times New Roman" w:hAnsi="Times New Roman" w:cs="Times New Roman"/>
          <w:sz w:val="24"/>
          <w:szCs w:val="24"/>
        </w:rPr>
        <w:t xml:space="preserve"> </w:t>
      </w:r>
      <w:r w:rsidR="00DC6CD9" w:rsidRPr="00367E64">
        <w:rPr>
          <w:rFonts w:ascii="Times New Roman" w:hAnsi="Times New Roman" w:cs="Times New Roman"/>
          <w:sz w:val="24"/>
          <w:szCs w:val="24"/>
        </w:rPr>
        <w:t>Подготовьте выразительно</w:t>
      </w:r>
      <w:r w:rsidR="00DC6CD9">
        <w:rPr>
          <w:rFonts w:ascii="Times New Roman" w:hAnsi="Times New Roman" w:cs="Times New Roman"/>
          <w:sz w:val="24"/>
          <w:szCs w:val="24"/>
        </w:rPr>
        <w:t>е чтение и анализ стихотворений:</w:t>
      </w:r>
    </w:p>
    <w:p w:rsidR="00453EE6" w:rsidRPr="00DC6CD9" w:rsidRDefault="00B831CD" w:rsidP="00367E64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6CD9">
        <w:rPr>
          <w:rFonts w:ascii="Times New Roman" w:hAnsi="Times New Roman" w:cs="Times New Roman"/>
          <w:b/>
          <w:i/>
          <w:sz w:val="24"/>
          <w:szCs w:val="24"/>
        </w:rPr>
        <w:t>«За гремучую доблесть грядущих веков…»</w:t>
      </w:r>
    </w:p>
    <w:p w:rsidR="00B831CD" w:rsidRPr="00DC6CD9" w:rsidRDefault="00B831CD" w:rsidP="00367E64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6CD9">
        <w:rPr>
          <w:rFonts w:ascii="Times New Roman" w:hAnsi="Times New Roman" w:cs="Times New Roman"/>
          <w:b/>
          <w:i/>
          <w:sz w:val="24"/>
          <w:szCs w:val="24"/>
        </w:rPr>
        <w:t>«Я вернулся в мой город</w:t>
      </w:r>
      <w:r w:rsidR="0021133A" w:rsidRPr="00DC6CD9">
        <w:rPr>
          <w:rFonts w:ascii="Times New Roman" w:hAnsi="Times New Roman" w:cs="Times New Roman"/>
          <w:b/>
          <w:i/>
          <w:sz w:val="24"/>
          <w:szCs w:val="24"/>
        </w:rPr>
        <w:t>, знакомый до слёз</w:t>
      </w:r>
      <w:r w:rsidRPr="00DC6CD9">
        <w:rPr>
          <w:rFonts w:ascii="Times New Roman" w:hAnsi="Times New Roman" w:cs="Times New Roman"/>
          <w:b/>
          <w:i/>
          <w:sz w:val="24"/>
          <w:szCs w:val="24"/>
        </w:rPr>
        <w:t>…»</w:t>
      </w:r>
    </w:p>
    <w:p w:rsidR="00B831CD" w:rsidRPr="00DC6CD9" w:rsidRDefault="00B831CD" w:rsidP="00367E64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C6CD9">
        <w:rPr>
          <w:rFonts w:ascii="Times New Roman" w:hAnsi="Times New Roman" w:cs="Times New Roman"/>
          <w:b/>
          <w:i/>
          <w:sz w:val="24"/>
          <w:szCs w:val="24"/>
        </w:rPr>
        <w:t>«Мы живем, под собою не чуя страны»</w:t>
      </w:r>
    </w:p>
    <w:p w:rsidR="00DC6CD9" w:rsidRDefault="00DC6CD9" w:rsidP="00DC6C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Расскажите о трагическом конфликте поэта и эпохи, проанализировав его стихотворения:</w:t>
      </w:r>
    </w:p>
    <w:p w:rsidR="0021133A" w:rsidRPr="00367E64" w:rsidRDefault="0021133A" w:rsidP="00367E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отразилось в стихотворениях представление поэта об эпохе?</w:t>
      </w:r>
    </w:p>
    <w:sectPr w:rsidR="0021133A" w:rsidRPr="00367E64" w:rsidSect="005472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17054"/>
    <w:multiLevelType w:val="multilevel"/>
    <w:tmpl w:val="BA46C30E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7286"/>
    <w:rsid w:val="00191F86"/>
    <w:rsid w:val="0021133A"/>
    <w:rsid w:val="00367E64"/>
    <w:rsid w:val="00453EE6"/>
    <w:rsid w:val="00547286"/>
    <w:rsid w:val="00B831CD"/>
    <w:rsid w:val="00DC6CD9"/>
    <w:rsid w:val="00F86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67E6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367E6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3">
    <w:name w:val="Заголовок №2 + Курсив"/>
    <w:basedOn w:val="21"/>
    <w:rsid w:val="00367E64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 + Полужирный;Курсив"/>
    <w:basedOn w:val="2"/>
    <w:rsid w:val="00367E64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5">
    <w:name w:val="Основной текст (2) + Полужирный"/>
    <w:basedOn w:val="2"/>
    <w:rsid w:val="00367E64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367E64"/>
    <w:pPr>
      <w:widowControl w:val="0"/>
      <w:shd w:val="clear" w:color="auto" w:fill="FFFFFF"/>
      <w:spacing w:after="0" w:line="240" w:lineRule="exact"/>
      <w:ind w:hanging="22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Заголовок №2"/>
    <w:basedOn w:val="a"/>
    <w:link w:val="21"/>
    <w:rsid w:val="00367E64"/>
    <w:pPr>
      <w:widowControl w:val="0"/>
      <w:shd w:val="clear" w:color="auto" w:fill="FFFFFF"/>
      <w:spacing w:before="60" w:after="0" w:line="322" w:lineRule="exact"/>
      <w:jc w:val="both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367E64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26">
    <w:name w:val="Основной текст (2) + Курсив"/>
    <w:basedOn w:val="2"/>
    <w:rsid w:val="00367E64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367E64"/>
    <w:pPr>
      <w:widowControl w:val="0"/>
      <w:shd w:val="clear" w:color="auto" w:fill="FFFFFF"/>
      <w:spacing w:before="60" w:after="0" w:line="235" w:lineRule="exac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customStyle="1" w:styleId="31">
    <w:name w:val="Основной текст (3) + Не курсив"/>
    <w:basedOn w:val="3"/>
    <w:rsid w:val="00367E64"/>
    <w:rPr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2016-04-23T18:49:00Z</dcterms:created>
  <dcterms:modified xsi:type="dcterms:W3CDTF">2016-04-23T19:19:00Z</dcterms:modified>
</cp:coreProperties>
</file>