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B09" w:rsidRDefault="003E5B09" w:rsidP="003E5B09">
      <w:pPr>
        <w:jc w:val="center"/>
        <w:rPr>
          <w:sz w:val="28"/>
          <w:szCs w:val="28"/>
        </w:rPr>
      </w:pPr>
      <w:r>
        <w:rPr>
          <w:sz w:val="28"/>
          <w:szCs w:val="28"/>
        </w:rPr>
        <w:t>Царство Растения</w:t>
      </w:r>
    </w:p>
    <w:p w:rsidR="003E5B09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Отличительные признаки растительной клетки.</w:t>
      </w:r>
    </w:p>
    <w:p w:rsidR="003E5B09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C5228">
        <w:rPr>
          <w:rFonts w:ascii="Times New Roman" w:hAnsi="Times New Roman" w:cs="Times New Roman"/>
          <w:sz w:val="28"/>
          <w:szCs w:val="28"/>
        </w:rPr>
        <w:t>Отличительные признаки растений.</w:t>
      </w:r>
    </w:p>
    <w:p w:rsidR="003E5B09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Ткани растений.</w:t>
      </w:r>
    </w:p>
    <w:p w:rsidR="003E5B09" w:rsidRPr="00EC5228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C5228">
        <w:rPr>
          <w:rFonts w:ascii="Times New Roman" w:hAnsi="Times New Roman" w:cs="Times New Roman"/>
          <w:sz w:val="28"/>
          <w:szCs w:val="28"/>
        </w:rPr>
        <w:t xml:space="preserve">Систематические группы </w:t>
      </w:r>
      <w:r>
        <w:rPr>
          <w:rFonts w:ascii="Times New Roman" w:hAnsi="Times New Roman" w:cs="Times New Roman"/>
          <w:sz w:val="28"/>
          <w:szCs w:val="28"/>
        </w:rPr>
        <w:t xml:space="preserve">на примере цветковых </w:t>
      </w:r>
      <w:r w:rsidRPr="00EC5228">
        <w:rPr>
          <w:rFonts w:ascii="Times New Roman" w:hAnsi="Times New Roman" w:cs="Times New Roman"/>
          <w:sz w:val="28"/>
          <w:szCs w:val="28"/>
        </w:rPr>
        <w:t>растений.</w:t>
      </w:r>
      <w:r w:rsidRPr="00EC5228">
        <w:t xml:space="preserve"> </w:t>
      </w:r>
    </w:p>
    <w:p w:rsidR="003E5B09" w:rsidRPr="00DB7B00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B7B00">
        <w:rPr>
          <w:rFonts w:ascii="Times New Roman" w:hAnsi="Times New Roman" w:cs="Times New Roman"/>
          <w:sz w:val="28"/>
          <w:szCs w:val="28"/>
        </w:rPr>
        <w:t>Органы цветковых растений</w:t>
      </w:r>
      <w:r>
        <w:rPr>
          <w:rFonts w:ascii="Times New Roman" w:hAnsi="Times New Roman" w:cs="Times New Roman"/>
          <w:sz w:val="28"/>
          <w:szCs w:val="28"/>
        </w:rPr>
        <w:t xml:space="preserve"> (стебель, лист, корень, цветок, плод)</w:t>
      </w:r>
      <w:r w:rsidRPr="00DB7B00">
        <w:rPr>
          <w:rFonts w:ascii="Times New Roman" w:hAnsi="Times New Roman" w:cs="Times New Roman"/>
          <w:sz w:val="28"/>
          <w:szCs w:val="28"/>
        </w:rPr>
        <w:t>, их</w:t>
      </w:r>
      <w:r>
        <w:rPr>
          <w:rFonts w:ascii="Times New Roman" w:hAnsi="Times New Roman" w:cs="Times New Roman"/>
          <w:sz w:val="28"/>
          <w:szCs w:val="28"/>
        </w:rPr>
        <w:t xml:space="preserve"> строение и </w:t>
      </w:r>
      <w:r w:rsidRPr="00DB7B00">
        <w:rPr>
          <w:rFonts w:ascii="Times New Roman" w:hAnsi="Times New Roman" w:cs="Times New Roman"/>
          <w:sz w:val="28"/>
          <w:szCs w:val="28"/>
        </w:rPr>
        <w:t>функции.</w:t>
      </w:r>
    </w:p>
    <w:p w:rsidR="003E5B09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Внутреннее строение листа.</w:t>
      </w:r>
    </w:p>
    <w:p w:rsidR="003E5B09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B7B00">
        <w:rPr>
          <w:rFonts w:ascii="Times New Roman" w:hAnsi="Times New Roman" w:cs="Times New Roman"/>
          <w:sz w:val="28"/>
          <w:szCs w:val="28"/>
        </w:rPr>
        <w:t>Внутреннее строение стебля.</w:t>
      </w:r>
    </w:p>
    <w:p w:rsidR="003E5B09" w:rsidRPr="00DB7B00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Строение корня.</w:t>
      </w:r>
    </w:p>
    <w:p w:rsidR="003E5B09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B7B00">
        <w:rPr>
          <w:rFonts w:ascii="Times New Roman" w:hAnsi="Times New Roman" w:cs="Times New Roman"/>
          <w:sz w:val="28"/>
          <w:szCs w:val="28"/>
        </w:rPr>
        <w:t>Видоизменения корня, видоизменения побега, роль в жизни растений.</w:t>
      </w:r>
    </w:p>
    <w:p w:rsidR="003E5B09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Строение цветка.</w:t>
      </w:r>
    </w:p>
    <w:p w:rsidR="003E5B09" w:rsidRPr="00DB7B00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плодов.</w:t>
      </w:r>
    </w:p>
    <w:p w:rsidR="003E5B09" w:rsidRPr="00DB7B00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B7B00">
        <w:rPr>
          <w:rFonts w:ascii="Times New Roman" w:hAnsi="Times New Roman" w:cs="Times New Roman"/>
          <w:sz w:val="28"/>
          <w:szCs w:val="28"/>
        </w:rPr>
        <w:t>Отдел Моховидные. Особенности строения. Цикл</w:t>
      </w:r>
      <w:r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Pr="00DB7B00">
        <w:rPr>
          <w:rFonts w:ascii="Times New Roman" w:hAnsi="Times New Roman" w:cs="Times New Roman"/>
          <w:sz w:val="28"/>
          <w:szCs w:val="28"/>
        </w:rPr>
        <w:t>.</w:t>
      </w:r>
    </w:p>
    <w:p w:rsidR="003E5B09" w:rsidRDefault="003E5B09" w:rsidP="004504E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3E5B09">
        <w:rPr>
          <w:rFonts w:ascii="Times New Roman" w:hAnsi="Times New Roman" w:cs="Times New Roman"/>
          <w:sz w:val="28"/>
          <w:szCs w:val="28"/>
        </w:rPr>
        <w:t xml:space="preserve">Отдел Папоротниковидные. Особенности строения. </w:t>
      </w:r>
      <w:r w:rsidRPr="003E5B09">
        <w:rPr>
          <w:rFonts w:ascii="Times New Roman" w:hAnsi="Times New Roman" w:cs="Times New Roman"/>
          <w:sz w:val="28"/>
          <w:szCs w:val="28"/>
        </w:rPr>
        <w:t>Цикл развития.</w:t>
      </w:r>
    </w:p>
    <w:p w:rsidR="003E5B09" w:rsidRPr="003E5B09" w:rsidRDefault="003E5B09" w:rsidP="004504E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3E5B09">
        <w:rPr>
          <w:rFonts w:ascii="Times New Roman" w:hAnsi="Times New Roman" w:cs="Times New Roman"/>
          <w:sz w:val="28"/>
          <w:szCs w:val="28"/>
        </w:rPr>
        <w:t>Отдел Покрытосеменные. Классы Однодольные и Двудольные, основные отличия. Характеристика.</w:t>
      </w:r>
    </w:p>
    <w:p w:rsidR="003E5B09" w:rsidRPr="006D0086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6D0086">
        <w:rPr>
          <w:rFonts w:ascii="Times New Roman" w:hAnsi="Times New Roman" w:cs="Times New Roman"/>
          <w:sz w:val="28"/>
          <w:szCs w:val="28"/>
        </w:rPr>
        <w:t xml:space="preserve">Отдел </w:t>
      </w:r>
      <w:r>
        <w:rPr>
          <w:rFonts w:ascii="Times New Roman" w:hAnsi="Times New Roman" w:cs="Times New Roman"/>
          <w:sz w:val="28"/>
          <w:szCs w:val="28"/>
        </w:rPr>
        <w:t>Голо</w:t>
      </w:r>
      <w:r w:rsidRPr="006D0086">
        <w:rPr>
          <w:rFonts w:ascii="Times New Roman" w:hAnsi="Times New Roman" w:cs="Times New Roman"/>
          <w:sz w:val="28"/>
          <w:szCs w:val="28"/>
        </w:rPr>
        <w:t>семенные. Характеристика</w:t>
      </w:r>
      <w:r>
        <w:rPr>
          <w:rFonts w:ascii="Times New Roman" w:hAnsi="Times New Roman" w:cs="Times New Roman"/>
          <w:sz w:val="28"/>
          <w:szCs w:val="28"/>
        </w:rPr>
        <w:t>, гаметофит, спорофит</w:t>
      </w:r>
      <w:r w:rsidRPr="006D0086">
        <w:rPr>
          <w:rFonts w:ascii="Times New Roman" w:hAnsi="Times New Roman" w:cs="Times New Roman"/>
          <w:sz w:val="28"/>
          <w:szCs w:val="28"/>
        </w:rPr>
        <w:t>.</w:t>
      </w:r>
    </w:p>
    <w:p w:rsidR="003E5B09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Семейства класса Двудольные</w:t>
      </w:r>
      <w:r w:rsidR="00F15D82">
        <w:rPr>
          <w:rFonts w:ascii="Times New Roman" w:hAnsi="Times New Roman" w:cs="Times New Roman"/>
          <w:sz w:val="28"/>
          <w:szCs w:val="28"/>
        </w:rPr>
        <w:t xml:space="preserve"> (Розоцветные, Крестоцветные, Пасленовые, Сложноцветные, Бобовые)</w:t>
      </w:r>
      <w:r>
        <w:rPr>
          <w:rFonts w:ascii="Times New Roman" w:hAnsi="Times New Roman" w:cs="Times New Roman"/>
          <w:sz w:val="28"/>
          <w:szCs w:val="28"/>
        </w:rPr>
        <w:t>, характеристика (особенности строения цветка, плод).</w:t>
      </w:r>
    </w:p>
    <w:p w:rsidR="003E5B09" w:rsidRPr="006D0086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6D0086">
        <w:rPr>
          <w:rFonts w:ascii="Times New Roman" w:hAnsi="Times New Roman" w:cs="Times New Roman"/>
          <w:sz w:val="28"/>
          <w:szCs w:val="28"/>
        </w:rPr>
        <w:t xml:space="preserve">Семейства класса </w:t>
      </w:r>
      <w:r>
        <w:rPr>
          <w:rFonts w:ascii="Times New Roman" w:hAnsi="Times New Roman" w:cs="Times New Roman"/>
          <w:sz w:val="28"/>
          <w:szCs w:val="28"/>
        </w:rPr>
        <w:t>Однодольные</w:t>
      </w:r>
      <w:r>
        <w:rPr>
          <w:rFonts w:ascii="Times New Roman" w:hAnsi="Times New Roman" w:cs="Times New Roman"/>
          <w:sz w:val="28"/>
          <w:szCs w:val="28"/>
        </w:rPr>
        <w:t xml:space="preserve"> (Злаки, Лилейные)</w:t>
      </w:r>
      <w:r w:rsidRPr="006D0086">
        <w:rPr>
          <w:rFonts w:ascii="Times New Roman" w:hAnsi="Times New Roman" w:cs="Times New Roman"/>
          <w:sz w:val="28"/>
          <w:szCs w:val="28"/>
        </w:rPr>
        <w:t>, характеристика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0086">
        <w:rPr>
          <w:rFonts w:ascii="Times New Roman" w:hAnsi="Times New Roman" w:cs="Times New Roman"/>
          <w:sz w:val="28"/>
          <w:szCs w:val="28"/>
        </w:rPr>
        <w:t>(особенности строения цветка, плод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D0086">
        <w:rPr>
          <w:rFonts w:ascii="Times New Roman" w:hAnsi="Times New Roman" w:cs="Times New Roman"/>
          <w:sz w:val="28"/>
          <w:szCs w:val="28"/>
        </w:rPr>
        <w:t>).</w:t>
      </w:r>
    </w:p>
    <w:p w:rsidR="003E5B09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DB7B00">
        <w:rPr>
          <w:rFonts w:ascii="Times New Roman" w:hAnsi="Times New Roman" w:cs="Times New Roman"/>
          <w:sz w:val="28"/>
          <w:szCs w:val="28"/>
        </w:rPr>
        <w:t>Газообмен у цветковых растений, механизм.</w:t>
      </w:r>
    </w:p>
    <w:p w:rsidR="00E549C9" w:rsidRDefault="00E549C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Фотосинтез. Световая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фаза. Космическая роль растений.</w:t>
      </w:r>
      <w:bookmarkStart w:id="0" w:name="_GoBack"/>
      <w:bookmarkEnd w:id="0"/>
    </w:p>
    <w:p w:rsidR="003E5B09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EC5228">
        <w:rPr>
          <w:rFonts w:ascii="Times New Roman" w:hAnsi="Times New Roman" w:cs="Times New Roman"/>
          <w:sz w:val="28"/>
          <w:szCs w:val="28"/>
        </w:rPr>
        <w:t xml:space="preserve">Строение цветка. </w:t>
      </w:r>
      <w:proofErr w:type="spellStart"/>
      <w:r w:rsidRPr="00EC5228">
        <w:rPr>
          <w:rFonts w:ascii="Times New Roman" w:hAnsi="Times New Roman" w:cs="Times New Roman"/>
          <w:sz w:val="28"/>
          <w:szCs w:val="28"/>
        </w:rPr>
        <w:t>Микроспорогенез</w:t>
      </w:r>
      <w:proofErr w:type="spellEnd"/>
      <w:r w:rsidRPr="00EC522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C5228">
        <w:rPr>
          <w:rFonts w:ascii="Times New Roman" w:hAnsi="Times New Roman" w:cs="Times New Roman"/>
          <w:sz w:val="28"/>
          <w:szCs w:val="28"/>
        </w:rPr>
        <w:t>Макроспорогенез</w:t>
      </w:r>
      <w:proofErr w:type="spellEnd"/>
      <w:r w:rsidRPr="00EC5228">
        <w:rPr>
          <w:rFonts w:ascii="Times New Roman" w:hAnsi="Times New Roman" w:cs="Times New Roman"/>
          <w:sz w:val="28"/>
          <w:szCs w:val="28"/>
        </w:rPr>
        <w:t>. Двойное оплодотворение.</w:t>
      </w:r>
    </w:p>
    <w:p w:rsidR="003E5B09" w:rsidRPr="003E5B09" w:rsidRDefault="003E5B09" w:rsidP="003E5B09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 w:rsidRPr="003E5B09">
        <w:rPr>
          <w:rFonts w:ascii="Times New Roman" w:hAnsi="Times New Roman" w:cs="Times New Roman"/>
          <w:sz w:val="28"/>
          <w:szCs w:val="28"/>
        </w:rPr>
        <w:t>Эволюция растений.</w:t>
      </w:r>
    </w:p>
    <w:p w:rsidR="003E5B09" w:rsidRPr="00EC5228" w:rsidRDefault="003E5B09" w:rsidP="003E5B09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5D68FA" w:rsidRDefault="005D68FA"/>
    <w:sectPr w:rsidR="005D6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16A7D"/>
    <w:multiLevelType w:val="hybridMultilevel"/>
    <w:tmpl w:val="96C20D4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09"/>
    <w:rsid w:val="003E5B09"/>
    <w:rsid w:val="005D68FA"/>
    <w:rsid w:val="00E549C9"/>
    <w:rsid w:val="00F1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D3C1"/>
  <w15:chartTrackingRefBased/>
  <w15:docId w15:val="{269B28A9-FDB1-4588-853D-88DF1734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B09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2019-10-27T18:15:00Z</dcterms:created>
  <dcterms:modified xsi:type="dcterms:W3CDTF">2019-10-27T18:22:00Z</dcterms:modified>
</cp:coreProperties>
</file>