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D05" w:rsidRPr="00C21FB6" w:rsidRDefault="00C21FB6" w:rsidP="00C21FB6">
      <w:pPr>
        <w:jc w:val="center"/>
        <w:rPr>
          <w:rFonts w:ascii="Times New Roman" w:hAnsi="Times New Roman" w:cs="Times New Roman"/>
          <w:b/>
          <w:sz w:val="24"/>
        </w:rPr>
      </w:pPr>
      <w:r w:rsidRPr="00C21FB6">
        <w:rPr>
          <w:rFonts w:ascii="Times New Roman" w:hAnsi="Times New Roman" w:cs="Times New Roman"/>
          <w:b/>
          <w:sz w:val="24"/>
        </w:rPr>
        <w:t>Побег. Почка. Стебель</w:t>
      </w:r>
    </w:p>
    <w:p w:rsidR="00C21FB6" w:rsidRPr="00E01C64" w:rsidRDefault="00C21FB6" w:rsidP="00C21FB6">
      <w:pPr>
        <w:jc w:val="center"/>
        <w:rPr>
          <w:rFonts w:ascii="Times New Roman" w:hAnsi="Times New Roman" w:cs="Times New Roman"/>
          <w:b/>
          <w:sz w:val="18"/>
        </w:rPr>
      </w:pPr>
    </w:p>
    <w:p w:rsidR="00C21FB6" w:rsidRPr="00C21FB6" w:rsidRDefault="00C21FB6" w:rsidP="00C21FB6">
      <w:pPr>
        <w:jc w:val="both"/>
        <w:rPr>
          <w:rFonts w:ascii="Times New Roman" w:hAnsi="Times New Roman" w:cs="Times New Roman"/>
          <w:b/>
          <w:sz w:val="24"/>
          <w:u w:val="single"/>
        </w:rPr>
      </w:pPr>
      <w:r w:rsidRPr="00C21FB6">
        <w:rPr>
          <w:rFonts w:ascii="Times New Roman" w:hAnsi="Times New Roman" w:cs="Times New Roman"/>
          <w:b/>
          <w:sz w:val="24"/>
          <w:u w:val="single"/>
        </w:rPr>
        <w:t>Побег - один из основных вегетативных органов высших растений, состоящий из стебля с листьями и почками.</w:t>
      </w:r>
    </w:p>
    <w:p w:rsidR="00C21FB6" w:rsidRDefault="00C21FB6" w:rsidP="00C21FB6">
      <w:pPr>
        <w:jc w:val="both"/>
        <w:rPr>
          <w:rFonts w:ascii="Times New Roman" w:hAnsi="Times New Roman" w:cs="Times New Roman"/>
          <w:sz w:val="24"/>
        </w:rPr>
      </w:pPr>
    </w:p>
    <w:p w:rsidR="00C21FB6" w:rsidRDefault="00C21FB6" w:rsidP="00C21FB6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drawing>
          <wp:inline distT="0" distB="0" distL="0" distR="0" wp14:anchorId="409E05F3" wp14:editId="095715CB">
            <wp:extent cx="5305425" cy="259758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492" r="-20" b="10277"/>
                    <a:stretch/>
                  </pic:blipFill>
                  <pic:spPr bwMode="auto">
                    <a:xfrm>
                      <a:off x="0" y="0"/>
                      <a:ext cx="5312391" cy="26009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21FB6" w:rsidRPr="00C21FB6" w:rsidRDefault="00C21FB6" w:rsidP="00C21FB6">
      <w:pPr>
        <w:jc w:val="both"/>
        <w:rPr>
          <w:rFonts w:ascii="Times New Roman" w:hAnsi="Times New Roman" w:cs="Times New Roman"/>
          <w:b/>
          <w:sz w:val="24"/>
          <w:u w:val="single"/>
        </w:rPr>
      </w:pPr>
      <w:r w:rsidRPr="00C21FB6">
        <w:rPr>
          <w:rFonts w:ascii="Times New Roman" w:hAnsi="Times New Roman" w:cs="Times New Roman"/>
          <w:b/>
          <w:sz w:val="24"/>
          <w:u w:val="single"/>
        </w:rPr>
        <w:t xml:space="preserve">Узел - участок </w:t>
      </w:r>
      <w:proofErr w:type="gramStart"/>
      <w:r w:rsidRPr="00C21FB6">
        <w:rPr>
          <w:rFonts w:ascii="Times New Roman" w:hAnsi="Times New Roman" w:cs="Times New Roman"/>
          <w:b/>
          <w:sz w:val="24"/>
          <w:u w:val="single"/>
        </w:rPr>
        <w:t>стебля ,</w:t>
      </w:r>
      <w:proofErr w:type="gramEnd"/>
      <w:r w:rsidRPr="00C21FB6">
        <w:rPr>
          <w:rFonts w:ascii="Times New Roman" w:hAnsi="Times New Roman" w:cs="Times New Roman"/>
          <w:b/>
          <w:sz w:val="24"/>
          <w:u w:val="single"/>
        </w:rPr>
        <w:t xml:space="preserve"> от которого отходит лист (или листья).</w:t>
      </w:r>
    </w:p>
    <w:p w:rsidR="00C21FB6" w:rsidRPr="00C21FB6" w:rsidRDefault="00C21FB6" w:rsidP="00C21FB6">
      <w:pPr>
        <w:jc w:val="both"/>
        <w:rPr>
          <w:rFonts w:ascii="Times New Roman" w:hAnsi="Times New Roman" w:cs="Times New Roman"/>
          <w:b/>
          <w:sz w:val="24"/>
          <w:u w:val="single"/>
        </w:rPr>
      </w:pPr>
      <w:r w:rsidRPr="00C21FB6">
        <w:rPr>
          <w:rFonts w:ascii="Times New Roman" w:hAnsi="Times New Roman" w:cs="Times New Roman"/>
          <w:b/>
          <w:sz w:val="24"/>
          <w:u w:val="single"/>
        </w:rPr>
        <w:t>Междоузлия - участки стебля между соседними узлами.</w:t>
      </w:r>
    </w:p>
    <w:p w:rsidR="00C21FB6" w:rsidRDefault="00C21FB6" w:rsidP="00C21FB6">
      <w:pPr>
        <w:jc w:val="both"/>
        <w:rPr>
          <w:rFonts w:ascii="Times New Roman" w:hAnsi="Times New Roman" w:cs="Times New Roman"/>
          <w:b/>
          <w:sz w:val="24"/>
          <w:u w:val="single"/>
        </w:rPr>
      </w:pPr>
      <w:r w:rsidRPr="00C21FB6">
        <w:rPr>
          <w:rFonts w:ascii="Times New Roman" w:hAnsi="Times New Roman" w:cs="Times New Roman"/>
          <w:b/>
          <w:sz w:val="24"/>
          <w:u w:val="single"/>
        </w:rPr>
        <w:t>Пазуха листа - угол между листом и расположенным выше междоузлием</w:t>
      </w:r>
      <w:r>
        <w:rPr>
          <w:rFonts w:ascii="Times New Roman" w:hAnsi="Times New Roman" w:cs="Times New Roman"/>
          <w:b/>
          <w:sz w:val="24"/>
          <w:u w:val="single"/>
        </w:rPr>
        <w:t>.</w:t>
      </w:r>
    </w:p>
    <w:p w:rsidR="00C21FB6" w:rsidRDefault="00F9523A" w:rsidP="00C21FB6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noProof/>
          <w:sz w:val="24"/>
          <w:lang w:eastAsia="ru-RU"/>
        </w:rPr>
        <w:drawing>
          <wp:inline distT="0" distB="0" distL="0" distR="0" wp14:anchorId="27B14706">
            <wp:extent cx="5223383" cy="2204774"/>
            <wp:effectExtent l="0" t="0" r="0" b="508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2229" cy="22085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9523A" w:rsidRDefault="00F9523A" w:rsidP="00F9523A">
      <w:pPr>
        <w:jc w:val="center"/>
        <w:rPr>
          <w:rFonts w:ascii="Times New Roman" w:hAnsi="Times New Roman" w:cs="Times New Roman"/>
          <w:sz w:val="24"/>
        </w:rPr>
      </w:pPr>
      <w:r w:rsidRPr="00C21FB6">
        <w:rPr>
          <w:rFonts w:ascii="Times New Roman" w:hAnsi="Times New Roman" w:cs="Times New Roman"/>
          <w:sz w:val="24"/>
        </w:rPr>
        <w:t>Типы ветвления побега</w:t>
      </w:r>
      <w:r>
        <w:rPr>
          <w:rFonts w:ascii="Times New Roman" w:hAnsi="Times New Roman" w:cs="Times New Roman"/>
          <w:sz w:val="24"/>
        </w:rPr>
        <w:t>:</w:t>
      </w:r>
    </w:p>
    <w:p w:rsidR="00F9523A" w:rsidRPr="00C21FB6" w:rsidRDefault="00F9523A" w:rsidP="00F9523A">
      <w:pPr>
        <w:jc w:val="both"/>
        <w:rPr>
          <w:rFonts w:ascii="Times New Roman" w:hAnsi="Times New Roman" w:cs="Times New Roman"/>
          <w:sz w:val="24"/>
        </w:rPr>
      </w:pPr>
      <w:r w:rsidRPr="00C21FB6">
        <w:rPr>
          <w:rFonts w:ascii="Times New Roman" w:hAnsi="Times New Roman" w:cs="Times New Roman"/>
          <w:sz w:val="24"/>
        </w:rPr>
        <w:t>1) дихотомическое (водоросли, лишайники, мхи) - точки роста раздваиваются</w:t>
      </w:r>
    </w:p>
    <w:p w:rsidR="00F9523A" w:rsidRPr="00C21FB6" w:rsidRDefault="00F9523A" w:rsidP="00F9523A">
      <w:pPr>
        <w:jc w:val="both"/>
        <w:rPr>
          <w:rFonts w:ascii="Times New Roman" w:hAnsi="Times New Roman" w:cs="Times New Roman"/>
          <w:sz w:val="24"/>
        </w:rPr>
      </w:pPr>
      <w:r w:rsidRPr="00C21FB6">
        <w:rPr>
          <w:rFonts w:ascii="Times New Roman" w:hAnsi="Times New Roman" w:cs="Times New Roman"/>
          <w:sz w:val="24"/>
        </w:rPr>
        <w:t>2) моноподиальное - одна верхушечная почка сохраняет своё господствующее положение на протяжении всей жизни растения. (кипарис, ель).</w:t>
      </w:r>
    </w:p>
    <w:p w:rsidR="00F9523A" w:rsidRPr="00C21FB6" w:rsidRDefault="00F9523A" w:rsidP="00F9523A">
      <w:pPr>
        <w:jc w:val="both"/>
        <w:rPr>
          <w:rFonts w:ascii="Times New Roman" w:hAnsi="Times New Roman" w:cs="Times New Roman"/>
          <w:sz w:val="24"/>
        </w:rPr>
      </w:pPr>
      <w:r w:rsidRPr="00C21FB6">
        <w:rPr>
          <w:rFonts w:ascii="Times New Roman" w:hAnsi="Times New Roman" w:cs="Times New Roman"/>
          <w:sz w:val="24"/>
        </w:rPr>
        <w:t xml:space="preserve">3) </w:t>
      </w:r>
      <w:proofErr w:type="spellStart"/>
      <w:r w:rsidRPr="00C21FB6">
        <w:rPr>
          <w:rFonts w:ascii="Times New Roman" w:hAnsi="Times New Roman" w:cs="Times New Roman"/>
          <w:sz w:val="24"/>
        </w:rPr>
        <w:t>симподиальное</w:t>
      </w:r>
      <w:proofErr w:type="spellEnd"/>
      <w:r w:rsidRPr="00C21FB6">
        <w:rPr>
          <w:rFonts w:ascii="Times New Roman" w:hAnsi="Times New Roman" w:cs="Times New Roman"/>
          <w:sz w:val="24"/>
        </w:rPr>
        <w:t xml:space="preserve"> - любая ближайшая почка может развиться в побег и заменить предыдущую (липа, яблоня, тополь). </w:t>
      </w:r>
    </w:p>
    <w:p w:rsidR="00F9523A" w:rsidRDefault="00F9523A" w:rsidP="00F9523A">
      <w:pPr>
        <w:jc w:val="both"/>
        <w:rPr>
          <w:rFonts w:ascii="Times New Roman" w:hAnsi="Times New Roman" w:cs="Times New Roman"/>
          <w:sz w:val="24"/>
        </w:rPr>
      </w:pPr>
      <w:r w:rsidRPr="00C21FB6">
        <w:rPr>
          <w:rFonts w:ascii="Times New Roman" w:hAnsi="Times New Roman" w:cs="Times New Roman"/>
          <w:sz w:val="24"/>
        </w:rPr>
        <w:t xml:space="preserve">3.1 Разновидность </w:t>
      </w:r>
      <w:proofErr w:type="spellStart"/>
      <w:r w:rsidRPr="00C21FB6">
        <w:rPr>
          <w:rFonts w:ascii="Times New Roman" w:hAnsi="Times New Roman" w:cs="Times New Roman"/>
          <w:sz w:val="24"/>
        </w:rPr>
        <w:t>симподиального</w:t>
      </w:r>
      <w:proofErr w:type="spellEnd"/>
      <w:r w:rsidRPr="00C21FB6">
        <w:rPr>
          <w:rFonts w:ascii="Times New Roman" w:hAnsi="Times New Roman" w:cs="Times New Roman"/>
          <w:sz w:val="24"/>
        </w:rPr>
        <w:t xml:space="preserve"> ветвления ложнодихотомическое - свойственно побегам с супротивным расположением листьев и почек, поэтому взамен предыдущего побега вы</w:t>
      </w:r>
      <w:r>
        <w:rPr>
          <w:rFonts w:ascii="Times New Roman" w:hAnsi="Times New Roman" w:cs="Times New Roman"/>
          <w:sz w:val="24"/>
        </w:rPr>
        <w:t>растают сразу два (сирень, клён</w:t>
      </w:r>
      <w:r w:rsidRPr="00C21FB6">
        <w:rPr>
          <w:rFonts w:ascii="Times New Roman" w:hAnsi="Times New Roman" w:cs="Times New Roman"/>
          <w:sz w:val="24"/>
        </w:rPr>
        <w:t>).</w:t>
      </w:r>
    </w:p>
    <w:p w:rsidR="00F9523A" w:rsidRDefault="00F9523A" w:rsidP="00C21FB6">
      <w:pPr>
        <w:jc w:val="center"/>
        <w:rPr>
          <w:rFonts w:ascii="Times New Roman" w:hAnsi="Times New Roman" w:cs="Times New Roman"/>
          <w:b/>
          <w:sz w:val="24"/>
        </w:rPr>
      </w:pPr>
    </w:p>
    <w:p w:rsidR="00F9523A" w:rsidRDefault="00F9523A" w:rsidP="00C21FB6">
      <w:pPr>
        <w:jc w:val="center"/>
        <w:rPr>
          <w:rFonts w:ascii="Times New Roman" w:hAnsi="Times New Roman" w:cs="Times New Roman"/>
          <w:b/>
          <w:sz w:val="24"/>
        </w:rPr>
      </w:pPr>
    </w:p>
    <w:p w:rsidR="00F9523A" w:rsidRDefault="00F9523A" w:rsidP="00C21FB6">
      <w:pPr>
        <w:jc w:val="center"/>
        <w:rPr>
          <w:rFonts w:ascii="Times New Roman" w:hAnsi="Times New Roman" w:cs="Times New Roman"/>
          <w:b/>
          <w:sz w:val="24"/>
        </w:rPr>
      </w:pPr>
    </w:p>
    <w:p w:rsidR="00C21FB6" w:rsidRPr="00C21FB6" w:rsidRDefault="00C21FB6" w:rsidP="00C21FB6">
      <w:pPr>
        <w:jc w:val="center"/>
        <w:rPr>
          <w:rFonts w:ascii="Times New Roman" w:hAnsi="Times New Roman" w:cs="Times New Roman"/>
          <w:b/>
          <w:sz w:val="24"/>
        </w:rPr>
      </w:pPr>
      <w:r w:rsidRPr="00C21FB6">
        <w:rPr>
          <w:rFonts w:ascii="Times New Roman" w:hAnsi="Times New Roman" w:cs="Times New Roman"/>
          <w:b/>
          <w:sz w:val="24"/>
        </w:rPr>
        <w:t>Стебель</w:t>
      </w:r>
    </w:p>
    <w:p w:rsidR="00C21FB6" w:rsidRDefault="00C21FB6" w:rsidP="00C21FB6">
      <w:pPr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Функции стебля:</w:t>
      </w:r>
    </w:p>
    <w:p w:rsidR="00C21FB6" w:rsidRPr="00C21FB6" w:rsidRDefault="00C21FB6" w:rsidP="00C21FB6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b/>
          <w:sz w:val="24"/>
        </w:rPr>
      </w:pPr>
      <w:r w:rsidRPr="00C21FB6">
        <w:rPr>
          <w:rFonts w:ascii="Times New Roman" w:hAnsi="Times New Roman" w:cs="Times New Roman"/>
          <w:b/>
          <w:sz w:val="24"/>
        </w:rPr>
        <w:t xml:space="preserve">проведение </w:t>
      </w:r>
      <w:r>
        <w:rPr>
          <w:rFonts w:ascii="Times New Roman" w:hAnsi="Times New Roman" w:cs="Times New Roman"/>
          <w:b/>
          <w:sz w:val="24"/>
        </w:rPr>
        <w:t>веществ</w:t>
      </w:r>
      <w:r w:rsidRPr="00C21FB6">
        <w:rPr>
          <w:rFonts w:ascii="Times New Roman" w:hAnsi="Times New Roman" w:cs="Times New Roman"/>
          <w:b/>
          <w:sz w:val="24"/>
        </w:rPr>
        <w:t xml:space="preserve"> из корня в листья и обратно;</w:t>
      </w:r>
    </w:p>
    <w:p w:rsidR="00C21FB6" w:rsidRPr="00C21FB6" w:rsidRDefault="00C21FB6" w:rsidP="00C21FB6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b/>
          <w:sz w:val="24"/>
        </w:rPr>
      </w:pPr>
      <w:r w:rsidRPr="00C21FB6">
        <w:rPr>
          <w:rFonts w:ascii="Times New Roman" w:hAnsi="Times New Roman" w:cs="Times New Roman"/>
          <w:b/>
          <w:sz w:val="24"/>
        </w:rPr>
        <w:t>образование листьев и цветков;</w:t>
      </w:r>
    </w:p>
    <w:p w:rsidR="00C21FB6" w:rsidRPr="00C21FB6" w:rsidRDefault="00C21FB6" w:rsidP="00C21FB6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b/>
          <w:sz w:val="24"/>
        </w:rPr>
      </w:pPr>
      <w:r w:rsidRPr="00C21FB6">
        <w:rPr>
          <w:rFonts w:ascii="Times New Roman" w:hAnsi="Times New Roman" w:cs="Times New Roman"/>
          <w:b/>
          <w:sz w:val="24"/>
        </w:rPr>
        <w:t>накопление питательных веществ</w:t>
      </w:r>
      <w:r>
        <w:rPr>
          <w:rFonts w:ascii="Times New Roman" w:hAnsi="Times New Roman" w:cs="Times New Roman"/>
          <w:b/>
          <w:sz w:val="24"/>
        </w:rPr>
        <w:t xml:space="preserve"> и воды</w:t>
      </w:r>
      <w:r w:rsidRPr="00C21FB6">
        <w:rPr>
          <w:rFonts w:ascii="Times New Roman" w:hAnsi="Times New Roman" w:cs="Times New Roman"/>
          <w:b/>
          <w:sz w:val="24"/>
        </w:rPr>
        <w:t>;</w:t>
      </w:r>
    </w:p>
    <w:p w:rsidR="00C21FB6" w:rsidRPr="00C21FB6" w:rsidRDefault="00C21FB6" w:rsidP="00C21FB6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b/>
          <w:sz w:val="24"/>
        </w:rPr>
      </w:pPr>
      <w:r w:rsidRPr="00C21FB6">
        <w:rPr>
          <w:rFonts w:ascii="Times New Roman" w:hAnsi="Times New Roman" w:cs="Times New Roman"/>
          <w:b/>
          <w:sz w:val="24"/>
        </w:rPr>
        <w:t>вегетативного размножения;</w:t>
      </w:r>
    </w:p>
    <w:p w:rsidR="00C21FB6" w:rsidRDefault="00C21FB6" w:rsidP="00C21FB6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b/>
          <w:sz w:val="24"/>
        </w:rPr>
      </w:pPr>
      <w:r w:rsidRPr="00C21FB6">
        <w:rPr>
          <w:rFonts w:ascii="Times New Roman" w:hAnsi="Times New Roman" w:cs="Times New Roman"/>
          <w:b/>
          <w:sz w:val="24"/>
        </w:rPr>
        <w:t>опорная</w:t>
      </w:r>
      <w:r>
        <w:rPr>
          <w:rFonts w:ascii="Times New Roman" w:hAnsi="Times New Roman" w:cs="Times New Roman"/>
          <w:b/>
          <w:sz w:val="24"/>
        </w:rPr>
        <w:t>.</w:t>
      </w:r>
    </w:p>
    <w:p w:rsidR="00C21FB6" w:rsidRDefault="00C21FB6" w:rsidP="00C21FB6">
      <w:pPr>
        <w:pStyle w:val="a3"/>
        <w:ind w:left="0"/>
        <w:jc w:val="both"/>
        <w:rPr>
          <w:rFonts w:ascii="Times New Roman" w:hAnsi="Times New Roman" w:cs="Times New Roman"/>
          <w:b/>
          <w:sz w:val="24"/>
        </w:rPr>
      </w:pPr>
    </w:p>
    <w:p w:rsidR="00C21FB6" w:rsidRDefault="00C21FB6" w:rsidP="00C21FB6">
      <w:pPr>
        <w:pStyle w:val="a3"/>
        <w:ind w:left="0"/>
        <w:jc w:val="both"/>
        <w:rPr>
          <w:rFonts w:ascii="Times New Roman" w:hAnsi="Times New Roman" w:cs="Times New Roman"/>
          <w:b/>
          <w:sz w:val="24"/>
        </w:rPr>
      </w:pPr>
    </w:p>
    <w:p w:rsidR="00C21FB6" w:rsidRDefault="00C21FB6" w:rsidP="00C21FB6">
      <w:pPr>
        <w:pStyle w:val="a3"/>
        <w:ind w:left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Форма стебля:</w:t>
      </w:r>
    </w:p>
    <w:p w:rsidR="00C21FB6" w:rsidRPr="00C21FB6" w:rsidRDefault="00C21FB6" w:rsidP="00C21FB6">
      <w:pPr>
        <w:pStyle w:val="a3"/>
        <w:ind w:left="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noProof/>
          <w:sz w:val="24"/>
          <w:lang w:eastAsia="ru-RU"/>
        </w:rPr>
        <w:drawing>
          <wp:inline distT="0" distB="0" distL="0" distR="0" wp14:anchorId="41C6D3D2">
            <wp:extent cx="4451698" cy="1843719"/>
            <wp:effectExtent l="0" t="0" r="6350" b="444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3478" cy="18485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21FB6" w:rsidRPr="00C21FB6" w:rsidRDefault="00C21FB6" w:rsidP="00C21FB6">
      <w:pPr>
        <w:jc w:val="both"/>
        <w:rPr>
          <w:rFonts w:ascii="Times New Roman" w:hAnsi="Times New Roman" w:cs="Times New Roman"/>
          <w:sz w:val="24"/>
        </w:rPr>
      </w:pPr>
      <w:r w:rsidRPr="00C21FB6">
        <w:rPr>
          <w:rFonts w:ascii="Times New Roman" w:hAnsi="Times New Roman" w:cs="Times New Roman"/>
          <w:sz w:val="24"/>
        </w:rPr>
        <w:t>Округлый (у чеснока), трёхгранной (у осоки), четырёхгранной (у крапивы), многогранной (у многих кактусов), крылатая (у душистого горошка).</w:t>
      </w:r>
    </w:p>
    <w:p w:rsidR="00C21FB6" w:rsidRDefault="00C21FB6" w:rsidP="00C21FB6">
      <w:pPr>
        <w:jc w:val="both"/>
        <w:rPr>
          <w:rFonts w:ascii="Times New Roman" w:hAnsi="Times New Roman" w:cs="Times New Roman"/>
          <w:b/>
          <w:sz w:val="24"/>
          <w:u w:val="single"/>
        </w:rPr>
      </w:pPr>
    </w:p>
    <w:p w:rsidR="00C21FB6" w:rsidRDefault="00C21FB6" w:rsidP="00C21FB6">
      <w:pPr>
        <w:jc w:val="both"/>
        <w:rPr>
          <w:rFonts w:ascii="Times New Roman" w:hAnsi="Times New Roman" w:cs="Times New Roman"/>
          <w:b/>
          <w:sz w:val="24"/>
          <w:u w:val="single"/>
        </w:rPr>
      </w:pPr>
    </w:p>
    <w:p w:rsidR="00C21FB6" w:rsidRDefault="00C21FB6" w:rsidP="00C21FB6">
      <w:pPr>
        <w:jc w:val="both"/>
        <w:rPr>
          <w:rFonts w:ascii="Times New Roman" w:hAnsi="Times New Roman" w:cs="Times New Roman"/>
          <w:b/>
          <w:sz w:val="24"/>
          <w:u w:val="single"/>
        </w:rPr>
      </w:pPr>
    </w:p>
    <w:p w:rsidR="00C21FB6" w:rsidRDefault="00C21FB6" w:rsidP="00C21FB6">
      <w:pPr>
        <w:jc w:val="both"/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b/>
          <w:noProof/>
          <w:sz w:val="24"/>
          <w:u w:val="single"/>
          <w:lang w:eastAsia="ru-RU"/>
        </w:rPr>
        <w:drawing>
          <wp:inline distT="0" distB="0" distL="0" distR="0" wp14:anchorId="07AD7240">
            <wp:extent cx="5283092" cy="1400361"/>
            <wp:effectExtent l="0" t="0" r="0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3585" cy="14031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21FB6" w:rsidRPr="00C21FB6" w:rsidRDefault="00C21FB6" w:rsidP="00C21FB6">
      <w:pPr>
        <w:jc w:val="both"/>
        <w:rPr>
          <w:rFonts w:ascii="Times New Roman" w:hAnsi="Times New Roman" w:cs="Times New Roman"/>
          <w:sz w:val="24"/>
        </w:rPr>
      </w:pPr>
      <w:r w:rsidRPr="00C21FB6">
        <w:rPr>
          <w:rFonts w:ascii="Times New Roman" w:hAnsi="Times New Roman" w:cs="Times New Roman"/>
          <w:sz w:val="24"/>
        </w:rPr>
        <w:t>1 – прямостоячий (подсолнечник, дуб); 2 – приподнимающийся (сабельник); 3 – ползучий (земляника); 4 – стелющийся (будра); 5 – вьющийся (вьюнок, хмель); 6 – лазающий (виноград, горох, плющ).</w:t>
      </w:r>
    </w:p>
    <w:p w:rsidR="00C21FB6" w:rsidRDefault="00C21FB6" w:rsidP="00C21FB6">
      <w:pPr>
        <w:jc w:val="both"/>
        <w:rPr>
          <w:rFonts w:ascii="Times New Roman" w:hAnsi="Times New Roman" w:cs="Times New Roman"/>
          <w:b/>
          <w:sz w:val="24"/>
          <w:u w:val="single"/>
        </w:rPr>
      </w:pPr>
    </w:p>
    <w:p w:rsidR="00C21FB6" w:rsidRDefault="00644707" w:rsidP="00644707">
      <w:pPr>
        <w:jc w:val="center"/>
        <w:rPr>
          <w:rFonts w:ascii="Times New Roman" w:hAnsi="Times New Roman" w:cs="Times New Roman"/>
          <w:b/>
          <w:sz w:val="24"/>
        </w:rPr>
      </w:pPr>
      <w:r w:rsidRPr="00644707">
        <w:rPr>
          <w:rFonts w:ascii="Times New Roman" w:hAnsi="Times New Roman" w:cs="Times New Roman"/>
          <w:b/>
          <w:sz w:val="24"/>
        </w:rPr>
        <w:t>Строение стебля</w:t>
      </w:r>
    </w:p>
    <w:p w:rsidR="00644707" w:rsidRPr="00644707" w:rsidRDefault="00644707" w:rsidP="00644707">
      <w:pPr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4707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 xml:space="preserve">Сверху древесный стебель покрыт </w:t>
      </w:r>
      <w:r w:rsidRPr="00644707">
        <w:rPr>
          <w:rFonts w:ascii="Times New Roman" w:eastAsia="+mn-ea" w:hAnsi="Times New Roman" w:cs="Times New Roman"/>
          <w:b/>
          <w:bCs/>
          <w:color w:val="000000"/>
          <w:kern w:val="24"/>
          <w:sz w:val="24"/>
          <w:szCs w:val="24"/>
          <w:lang w:eastAsia="ru-RU"/>
        </w:rPr>
        <w:t>пробкой (покровная ткань)</w:t>
      </w:r>
      <w:r w:rsidRPr="00644707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 xml:space="preserve">, под ней располагается </w:t>
      </w:r>
      <w:r w:rsidRPr="00644707">
        <w:rPr>
          <w:rFonts w:ascii="Times New Roman" w:eastAsia="+mn-ea" w:hAnsi="Times New Roman" w:cs="Times New Roman"/>
          <w:b/>
          <w:bCs/>
          <w:color w:val="000000"/>
          <w:kern w:val="24"/>
          <w:sz w:val="24"/>
          <w:szCs w:val="24"/>
          <w:lang w:eastAsia="ru-RU"/>
        </w:rPr>
        <w:t xml:space="preserve">кора </w:t>
      </w:r>
      <w:r w:rsidRPr="00644707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 xml:space="preserve">стебля, глубже находится </w:t>
      </w:r>
      <w:r w:rsidRPr="00644707">
        <w:rPr>
          <w:rFonts w:ascii="Times New Roman" w:eastAsia="+mn-ea" w:hAnsi="Times New Roman" w:cs="Times New Roman"/>
          <w:b/>
          <w:bCs/>
          <w:color w:val="000000"/>
          <w:kern w:val="24"/>
          <w:sz w:val="24"/>
          <w:szCs w:val="24"/>
          <w:lang w:eastAsia="ru-RU"/>
        </w:rPr>
        <w:t>луб</w:t>
      </w:r>
      <w:r w:rsidRPr="00644707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 xml:space="preserve"> (</w:t>
      </w:r>
      <w:r w:rsidRPr="00644707">
        <w:rPr>
          <w:rFonts w:ascii="Times New Roman" w:eastAsia="+mn-ea" w:hAnsi="Times New Roman" w:cs="Times New Roman"/>
          <w:b/>
          <w:bCs/>
          <w:color w:val="000000"/>
          <w:kern w:val="24"/>
          <w:sz w:val="24"/>
          <w:szCs w:val="24"/>
          <w:lang w:eastAsia="ru-RU"/>
        </w:rPr>
        <w:t>флоэма). Луб образован ситовидными трубками (проводящая ткань), лубяными волокнами и паренхимой (механическая ткань)</w:t>
      </w:r>
      <w:r w:rsidRPr="00644707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 xml:space="preserve">. </w:t>
      </w:r>
    </w:p>
    <w:p w:rsidR="00644707" w:rsidRPr="00644707" w:rsidRDefault="00644707" w:rsidP="00644707">
      <w:pPr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4707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 xml:space="preserve">У двудольных растений за лубом следует </w:t>
      </w:r>
      <w:r w:rsidRPr="00644707">
        <w:rPr>
          <w:rFonts w:ascii="Times New Roman" w:eastAsia="+mn-ea" w:hAnsi="Times New Roman" w:cs="Times New Roman"/>
          <w:b/>
          <w:bCs/>
          <w:color w:val="000000"/>
          <w:kern w:val="24"/>
          <w:sz w:val="24"/>
          <w:szCs w:val="24"/>
          <w:lang w:eastAsia="ru-RU"/>
        </w:rPr>
        <w:t>камбий</w:t>
      </w:r>
      <w:r w:rsidRPr="00644707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 xml:space="preserve">, клетки которого делятся и обеспечивают рост стебля в толщину. </w:t>
      </w:r>
    </w:p>
    <w:p w:rsidR="00644707" w:rsidRDefault="00E01C64" w:rsidP="00644707">
      <w:pPr>
        <w:contextualSpacing/>
        <w:rPr>
          <w:rFonts w:ascii="Times New Roman" w:eastAsia="+mn-ea" w:hAnsi="Times New Roman" w:cs="Times New Roman"/>
          <w:b/>
          <w:bCs/>
          <w:color w:val="000000"/>
          <w:kern w:val="2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3360" behindDoc="1" locked="0" layoutInCell="1" allowOverlap="1" wp14:anchorId="1AF9900F" wp14:editId="73185368">
            <wp:simplePos x="0" y="0"/>
            <wp:positionH relativeFrom="column">
              <wp:posOffset>-84455</wp:posOffset>
            </wp:positionH>
            <wp:positionV relativeFrom="paragraph">
              <wp:posOffset>511810</wp:posOffset>
            </wp:positionV>
            <wp:extent cx="4050030" cy="2880360"/>
            <wp:effectExtent l="0" t="0" r="7620" b="0"/>
            <wp:wrapTight wrapText="bothSides">
              <wp:wrapPolygon edited="0">
                <wp:start x="0" y="0"/>
                <wp:lineTo x="0" y="21429"/>
                <wp:lineTo x="21539" y="21429"/>
                <wp:lineTo x="21539" y="0"/>
                <wp:lineTo x="0" y="0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0030" cy="2880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lang w:eastAsia="ru-RU"/>
        </w:rPr>
        <w:drawing>
          <wp:anchor distT="0" distB="0" distL="114300" distR="114300" simplePos="0" relativeHeight="251658240" behindDoc="1" locked="0" layoutInCell="1" allowOverlap="1" wp14:anchorId="20C499D1" wp14:editId="314D9DD9">
            <wp:simplePos x="0" y="0"/>
            <wp:positionH relativeFrom="column">
              <wp:posOffset>4070985</wp:posOffset>
            </wp:positionH>
            <wp:positionV relativeFrom="paragraph">
              <wp:posOffset>508000</wp:posOffset>
            </wp:positionV>
            <wp:extent cx="2214245" cy="2823210"/>
            <wp:effectExtent l="0" t="0" r="0" b="0"/>
            <wp:wrapTight wrapText="bothSides">
              <wp:wrapPolygon edited="0">
                <wp:start x="0" y="0"/>
                <wp:lineTo x="0" y="21425"/>
                <wp:lineTo x="21371" y="21425"/>
                <wp:lineTo x="21371" y="0"/>
                <wp:lineTo x="0" y="0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4245" cy="2823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44707" w:rsidRPr="00644707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 xml:space="preserve">Вглубь от камбия располагается мощный слой </w:t>
      </w:r>
      <w:r w:rsidR="00644707" w:rsidRPr="00644707">
        <w:rPr>
          <w:rFonts w:ascii="Times New Roman" w:eastAsia="+mn-ea" w:hAnsi="Times New Roman" w:cs="Times New Roman"/>
          <w:b/>
          <w:bCs/>
          <w:color w:val="000000"/>
          <w:kern w:val="24"/>
          <w:sz w:val="24"/>
          <w:szCs w:val="24"/>
          <w:lang w:eastAsia="ru-RU"/>
        </w:rPr>
        <w:t>древесины</w:t>
      </w:r>
      <w:r w:rsidR="00644707" w:rsidRPr="00644707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 xml:space="preserve">. В ее состав входят </w:t>
      </w:r>
      <w:r w:rsidR="00644707" w:rsidRPr="00644707">
        <w:rPr>
          <w:rFonts w:ascii="Times New Roman" w:eastAsia="+mn-ea" w:hAnsi="Times New Roman" w:cs="Times New Roman"/>
          <w:b/>
          <w:bCs/>
          <w:color w:val="000000"/>
          <w:kern w:val="24"/>
          <w:sz w:val="24"/>
          <w:szCs w:val="24"/>
          <w:lang w:eastAsia="ru-RU"/>
        </w:rPr>
        <w:t>сосуды ксилемы, опорная и запасающая ткани.</w:t>
      </w:r>
    </w:p>
    <w:p w:rsidR="00644707" w:rsidRPr="00644707" w:rsidRDefault="00644707" w:rsidP="00644707">
      <w:pPr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4707" w:rsidRDefault="00644707" w:rsidP="00644707">
      <w:pPr>
        <w:jc w:val="center"/>
        <w:rPr>
          <w:rFonts w:ascii="Times New Roman" w:hAnsi="Times New Roman" w:cs="Times New Roman"/>
          <w:b/>
          <w:sz w:val="24"/>
        </w:rPr>
      </w:pPr>
    </w:p>
    <w:p w:rsidR="00644707" w:rsidRPr="00644707" w:rsidRDefault="00644707" w:rsidP="00644707">
      <w:pPr>
        <w:jc w:val="center"/>
        <w:rPr>
          <w:rFonts w:ascii="Times New Roman" w:hAnsi="Times New Roman" w:cs="Times New Roman"/>
          <w:b/>
          <w:sz w:val="24"/>
        </w:rPr>
      </w:pPr>
    </w:p>
    <w:p w:rsidR="00E01C64" w:rsidRDefault="00E01C64" w:rsidP="00754F5D">
      <w:pPr>
        <w:jc w:val="both"/>
        <w:rPr>
          <w:rFonts w:ascii="Times New Roman" w:hAnsi="Times New Roman" w:cs="Times New Roman"/>
          <w:b/>
          <w:bCs/>
          <w:sz w:val="24"/>
          <w:u w:val="single"/>
        </w:rPr>
      </w:pPr>
    </w:p>
    <w:p w:rsidR="00000000" w:rsidRPr="00197875" w:rsidRDefault="00B94E8C" w:rsidP="00754F5D">
      <w:pPr>
        <w:jc w:val="both"/>
        <w:rPr>
          <w:rFonts w:ascii="Times New Roman" w:hAnsi="Times New Roman" w:cs="Times New Roman"/>
          <w:sz w:val="24"/>
        </w:rPr>
      </w:pPr>
      <w:r w:rsidRPr="00197875">
        <w:rPr>
          <w:rFonts w:ascii="Times New Roman" w:hAnsi="Times New Roman" w:cs="Times New Roman"/>
          <w:b/>
          <w:bCs/>
          <w:sz w:val="24"/>
          <w:u w:val="single"/>
        </w:rPr>
        <w:t xml:space="preserve">Кожица </w:t>
      </w:r>
    </w:p>
    <w:p w:rsidR="00000000" w:rsidRPr="00197875" w:rsidRDefault="00B94E8C" w:rsidP="00754F5D">
      <w:pPr>
        <w:jc w:val="both"/>
        <w:rPr>
          <w:rFonts w:ascii="Times New Roman" w:hAnsi="Times New Roman" w:cs="Times New Roman"/>
          <w:sz w:val="24"/>
        </w:rPr>
      </w:pPr>
      <w:r w:rsidRPr="00197875">
        <w:rPr>
          <w:rFonts w:ascii="Times New Roman" w:hAnsi="Times New Roman" w:cs="Times New Roman"/>
          <w:sz w:val="24"/>
        </w:rPr>
        <w:t>Молодые (однолетние) стебли снаружи покрыты кожицей, которая затем замещается пробкой, состоящей из мёртвых клеток, заполненных воздухом. Кожица и пробка – покровные ткани.</w:t>
      </w:r>
    </w:p>
    <w:p w:rsidR="00000000" w:rsidRPr="00197875" w:rsidRDefault="00B94E8C" w:rsidP="00754F5D">
      <w:pPr>
        <w:jc w:val="both"/>
        <w:rPr>
          <w:rFonts w:ascii="Times New Roman" w:hAnsi="Times New Roman" w:cs="Times New Roman"/>
          <w:sz w:val="24"/>
        </w:rPr>
      </w:pPr>
      <w:r w:rsidRPr="00197875">
        <w:rPr>
          <w:rFonts w:ascii="Times New Roman" w:hAnsi="Times New Roman" w:cs="Times New Roman"/>
          <w:sz w:val="24"/>
        </w:rPr>
        <w:t xml:space="preserve">В кожице стебля имеются </w:t>
      </w:r>
      <w:r w:rsidRPr="00197875">
        <w:rPr>
          <w:rFonts w:ascii="Times New Roman" w:hAnsi="Times New Roman" w:cs="Times New Roman"/>
          <w:b/>
          <w:bCs/>
          <w:sz w:val="24"/>
        </w:rPr>
        <w:t>устьица</w:t>
      </w:r>
      <w:r w:rsidRPr="00197875">
        <w:rPr>
          <w:rFonts w:ascii="Times New Roman" w:hAnsi="Times New Roman" w:cs="Times New Roman"/>
          <w:sz w:val="24"/>
        </w:rPr>
        <w:t xml:space="preserve">, через которые происходит газообмен. </w:t>
      </w:r>
    </w:p>
    <w:p w:rsidR="00000000" w:rsidRPr="00197875" w:rsidRDefault="00B94E8C" w:rsidP="00754F5D">
      <w:pPr>
        <w:jc w:val="both"/>
        <w:rPr>
          <w:rFonts w:ascii="Times New Roman" w:hAnsi="Times New Roman" w:cs="Times New Roman"/>
          <w:sz w:val="24"/>
        </w:rPr>
      </w:pPr>
      <w:r w:rsidRPr="00197875">
        <w:rPr>
          <w:rFonts w:ascii="Times New Roman" w:hAnsi="Times New Roman" w:cs="Times New Roman"/>
          <w:b/>
          <w:bCs/>
          <w:sz w:val="24"/>
          <w:u w:val="single"/>
        </w:rPr>
        <w:t xml:space="preserve">Пробка - </w:t>
      </w:r>
      <w:r w:rsidRPr="00197875">
        <w:rPr>
          <w:rFonts w:ascii="Times New Roman" w:hAnsi="Times New Roman" w:cs="Times New Roman"/>
          <w:sz w:val="24"/>
        </w:rPr>
        <w:t>многослойная покровная ткань. Она появляется уже на первом году жизни побега. С возрастом толщина пробкового слоя увеличивается. Клетки пробки мёртвые, заполнены во</w:t>
      </w:r>
      <w:r w:rsidRPr="00197875">
        <w:rPr>
          <w:rFonts w:ascii="Times New Roman" w:hAnsi="Times New Roman" w:cs="Times New Roman"/>
          <w:sz w:val="24"/>
        </w:rPr>
        <w:t>здухом, плотно прилегающие друг к другу. Надёжно защищает внутренние ткани стебля от неблагоприятных условий.</w:t>
      </w:r>
    </w:p>
    <w:p w:rsidR="00000000" w:rsidRPr="00197875" w:rsidRDefault="00B94E8C" w:rsidP="00754F5D">
      <w:pPr>
        <w:jc w:val="both"/>
        <w:rPr>
          <w:rFonts w:ascii="Times New Roman" w:hAnsi="Times New Roman" w:cs="Times New Roman"/>
          <w:sz w:val="24"/>
        </w:rPr>
      </w:pPr>
      <w:r w:rsidRPr="00197875">
        <w:rPr>
          <w:rFonts w:ascii="Times New Roman" w:hAnsi="Times New Roman" w:cs="Times New Roman"/>
          <w:sz w:val="24"/>
        </w:rPr>
        <w:t>В пробке развиваются чечевички – маленькие бугорки с отверстиями. Чечевички обра</w:t>
      </w:r>
      <w:r w:rsidRPr="00197875">
        <w:rPr>
          <w:rFonts w:ascii="Times New Roman" w:hAnsi="Times New Roman" w:cs="Times New Roman"/>
          <w:sz w:val="24"/>
        </w:rPr>
        <w:t>зованы крупными клетками основной ткани с большими межклетниками.</w:t>
      </w:r>
    </w:p>
    <w:p w:rsidR="00000000" w:rsidRPr="00197875" w:rsidRDefault="00B94E8C" w:rsidP="00754F5D">
      <w:pPr>
        <w:jc w:val="both"/>
        <w:rPr>
          <w:rFonts w:ascii="Times New Roman" w:hAnsi="Times New Roman" w:cs="Times New Roman"/>
          <w:sz w:val="24"/>
        </w:rPr>
      </w:pPr>
      <w:proofErr w:type="gramStart"/>
      <w:r w:rsidRPr="00197875">
        <w:rPr>
          <w:rFonts w:ascii="Times New Roman" w:hAnsi="Times New Roman" w:cs="Times New Roman"/>
          <w:b/>
          <w:bCs/>
          <w:sz w:val="24"/>
          <w:u w:val="single"/>
        </w:rPr>
        <w:t>Кора .</w:t>
      </w:r>
      <w:proofErr w:type="gramEnd"/>
      <w:r w:rsidRPr="00197875">
        <w:rPr>
          <w:rFonts w:ascii="Times New Roman" w:hAnsi="Times New Roman" w:cs="Times New Roman"/>
          <w:b/>
          <w:bCs/>
          <w:sz w:val="24"/>
          <w:u w:val="single"/>
        </w:rPr>
        <w:t xml:space="preserve"> </w:t>
      </w:r>
      <w:r w:rsidRPr="00197875">
        <w:rPr>
          <w:rFonts w:ascii="Times New Roman" w:hAnsi="Times New Roman" w:cs="Times New Roman"/>
          <w:sz w:val="24"/>
        </w:rPr>
        <w:t xml:space="preserve">Под покровной тканью находится кора, внутренняя часть которой представлена </w:t>
      </w:r>
      <w:r w:rsidRPr="00197875">
        <w:rPr>
          <w:rFonts w:ascii="Times New Roman" w:hAnsi="Times New Roman" w:cs="Times New Roman"/>
          <w:b/>
          <w:bCs/>
          <w:sz w:val="24"/>
        </w:rPr>
        <w:t>лубом</w:t>
      </w:r>
      <w:r w:rsidRPr="00197875">
        <w:rPr>
          <w:rFonts w:ascii="Times New Roman" w:hAnsi="Times New Roman" w:cs="Times New Roman"/>
          <w:sz w:val="24"/>
        </w:rPr>
        <w:t xml:space="preserve">. В состав луба, кроме </w:t>
      </w:r>
      <w:r w:rsidRPr="00197875">
        <w:rPr>
          <w:rFonts w:ascii="Times New Roman" w:hAnsi="Times New Roman" w:cs="Times New Roman"/>
          <w:b/>
          <w:bCs/>
          <w:sz w:val="24"/>
        </w:rPr>
        <w:t xml:space="preserve">ситовидных трубок </w:t>
      </w:r>
      <w:r w:rsidRPr="00197875">
        <w:rPr>
          <w:rFonts w:ascii="Times New Roman" w:hAnsi="Times New Roman" w:cs="Times New Roman"/>
          <w:sz w:val="24"/>
        </w:rPr>
        <w:t xml:space="preserve">и </w:t>
      </w:r>
      <w:r w:rsidRPr="00197875">
        <w:rPr>
          <w:rFonts w:ascii="Times New Roman" w:hAnsi="Times New Roman" w:cs="Times New Roman"/>
          <w:b/>
          <w:bCs/>
          <w:sz w:val="24"/>
        </w:rPr>
        <w:t>клеток-спутни</w:t>
      </w:r>
      <w:r w:rsidRPr="00197875">
        <w:rPr>
          <w:rFonts w:ascii="Times New Roman" w:hAnsi="Times New Roman" w:cs="Times New Roman"/>
          <w:sz w:val="24"/>
        </w:rPr>
        <w:t>ц, входят клетки, в которых откладываются запасные вещества.</w:t>
      </w:r>
    </w:p>
    <w:p w:rsidR="00754F5D" w:rsidRPr="00754F5D" w:rsidRDefault="00B94E8C" w:rsidP="00754F5D">
      <w:pPr>
        <w:jc w:val="both"/>
        <w:rPr>
          <w:rFonts w:ascii="Times New Roman" w:hAnsi="Times New Roman" w:cs="Times New Roman"/>
          <w:sz w:val="24"/>
        </w:rPr>
      </w:pPr>
      <w:r w:rsidRPr="00197875">
        <w:rPr>
          <w:rFonts w:ascii="Times New Roman" w:hAnsi="Times New Roman" w:cs="Times New Roman"/>
          <w:b/>
          <w:bCs/>
          <w:sz w:val="24"/>
          <w:u w:val="single"/>
        </w:rPr>
        <w:t>Камбий</w:t>
      </w:r>
      <w:r w:rsidRPr="00197875">
        <w:rPr>
          <w:rFonts w:ascii="Times New Roman" w:hAnsi="Times New Roman" w:cs="Times New Roman"/>
          <w:sz w:val="24"/>
        </w:rPr>
        <w:t xml:space="preserve"> (у двудольных растений). Узкие длинные клетки </w:t>
      </w:r>
      <w:r w:rsidRPr="00197875">
        <w:rPr>
          <w:rFonts w:ascii="Times New Roman" w:hAnsi="Times New Roman" w:cs="Times New Roman"/>
          <w:sz w:val="24"/>
        </w:rPr>
        <w:t xml:space="preserve">образовательной ткани с тонкими оболочками. </w:t>
      </w:r>
      <w:r w:rsidR="00754F5D" w:rsidRPr="00754F5D">
        <w:rPr>
          <w:rFonts w:ascii="Times New Roman" w:hAnsi="Times New Roman" w:cs="Times New Roman"/>
          <w:bCs/>
          <w:sz w:val="24"/>
          <w:u w:val="single"/>
        </w:rPr>
        <w:t>Камбий активен не круглый год.</w:t>
      </w:r>
      <w:r w:rsidR="00754F5D" w:rsidRPr="00754F5D">
        <w:rPr>
          <w:rFonts w:ascii="Times New Roman" w:hAnsi="Times New Roman" w:cs="Times New Roman"/>
          <w:sz w:val="24"/>
        </w:rPr>
        <w:t xml:space="preserve"> </w:t>
      </w:r>
      <w:r w:rsidRPr="00197875">
        <w:rPr>
          <w:rFonts w:ascii="Times New Roman" w:hAnsi="Times New Roman" w:cs="Times New Roman"/>
          <w:sz w:val="24"/>
        </w:rPr>
        <w:t>Весной и летом клетки камбия активно делятся – происходит рост стебля в толщину.</w:t>
      </w:r>
      <w:r w:rsidR="00754F5D" w:rsidRPr="00754F5D">
        <w:rPr>
          <w:rFonts w:ascii="Times New Roman" w:hAnsi="Times New Roman" w:cs="Times New Roman"/>
          <w:sz w:val="24"/>
        </w:rPr>
        <w:t xml:space="preserve"> За счет деления наружного слоя клеток образуется луб, внутреннего – древесина. </w:t>
      </w:r>
    </w:p>
    <w:p w:rsidR="00000000" w:rsidRPr="00197875" w:rsidRDefault="00B94E8C" w:rsidP="00754F5D">
      <w:pPr>
        <w:jc w:val="both"/>
        <w:rPr>
          <w:rFonts w:ascii="Times New Roman" w:hAnsi="Times New Roman" w:cs="Times New Roman"/>
          <w:sz w:val="24"/>
        </w:rPr>
      </w:pPr>
      <w:r w:rsidRPr="00197875">
        <w:rPr>
          <w:rFonts w:ascii="Times New Roman" w:hAnsi="Times New Roman" w:cs="Times New Roman"/>
          <w:b/>
          <w:bCs/>
          <w:sz w:val="24"/>
          <w:u w:val="single"/>
        </w:rPr>
        <w:t>Сердцевина</w:t>
      </w:r>
      <w:r w:rsidRPr="00197875">
        <w:rPr>
          <w:rFonts w:ascii="Times New Roman" w:hAnsi="Times New Roman" w:cs="Times New Roman"/>
          <w:sz w:val="24"/>
        </w:rPr>
        <w:t xml:space="preserve"> Центральная часть стебля. Клетки крупные, тонкостенные, неплотно прилегают друг к другу и выполняют запасающую функцию.</w:t>
      </w:r>
    </w:p>
    <w:p w:rsidR="00000000" w:rsidRPr="00197875" w:rsidRDefault="00B94E8C" w:rsidP="00754F5D">
      <w:pPr>
        <w:jc w:val="both"/>
        <w:rPr>
          <w:rFonts w:ascii="Times New Roman" w:hAnsi="Times New Roman" w:cs="Times New Roman"/>
          <w:sz w:val="24"/>
        </w:rPr>
      </w:pPr>
      <w:r w:rsidRPr="00197875">
        <w:rPr>
          <w:rFonts w:ascii="Times New Roman" w:hAnsi="Times New Roman" w:cs="Times New Roman"/>
          <w:b/>
          <w:bCs/>
          <w:sz w:val="24"/>
          <w:u w:val="single"/>
        </w:rPr>
        <w:t xml:space="preserve">Сердцевинные лучи </w:t>
      </w:r>
      <w:proofErr w:type="gramStart"/>
      <w:r w:rsidRPr="00197875">
        <w:rPr>
          <w:rFonts w:ascii="Times New Roman" w:hAnsi="Times New Roman" w:cs="Times New Roman"/>
          <w:sz w:val="24"/>
        </w:rPr>
        <w:t>От</w:t>
      </w:r>
      <w:proofErr w:type="gramEnd"/>
      <w:r w:rsidRPr="00197875">
        <w:rPr>
          <w:rFonts w:ascii="Times New Roman" w:hAnsi="Times New Roman" w:cs="Times New Roman"/>
          <w:sz w:val="24"/>
        </w:rPr>
        <w:t xml:space="preserve"> сердцевины в радиальном направлении через древесину и луб проходят сердцевинные лучи. Они состоят из клеток основной ткани и выполняют запасающую и проводящую функции.</w:t>
      </w:r>
    </w:p>
    <w:p w:rsidR="00000000" w:rsidRPr="00197875" w:rsidRDefault="00B94E8C" w:rsidP="00754F5D">
      <w:pPr>
        <w:jc w:val="both"/>
        <w:rPr>
          <w:rFonts w:ascii="Times New Roman" w:hAnsi="Times New Roman" w:cs="Times New Roman"/>
          <w:sz w:val="24"/>
        </w:rPr>
      </w:pPr>
      <w:r w:rsidRPr="00197875">
        <w:rPr>
          <w:rFonts w:ascii="Times New Roman" w:hAnsi="Times New Roman" w:cs="Times New Roman"/>
          <w:i/>
          <w:iCs/>
          <w:sz w:val="24"/>
        </w:rPr>
        <w:t>Первичная структура</w:t>
      </w:r>
      <w:r w:rsidRPr="00197875">
        <w:rPr>
          <w:rFonts w:ascii="Times New Roman" w:hAnsi="Times New Roman" w:cs="Times New Roman"/>
          <w:sz w:val="24"/>
        </w:rPr>
        <w:t>. В стебле различают центральный цилиндр (стелу) и первичную кору.</w:t>
      </w:r>
    </w:p>
    <w:p w:rsidR="00000000" w:rsidRPr="00197875" w:rsidRDefault="00B94E8C" w:rsidP="00754F5D">
      <w:pPr>
        <w:jc w:val="both"/>
        <w:rPr>
          <w:rFonts w:ascii="Times New Roman" w:hAnsi="Times New Roman" w:cs="Times New Roman"/>
          <w:sz w:val="24"/>
        </w:rPr>
      </w:pPr>
      <w:r w:rsidRPr="00197875">
        <w:rPr>
          <w:rFonts w:ascii="Times New Roman" w:hAnsi="Times New Roman" w:cs="Times New Roman"/>
          <w:i/>
          <w:iCs/>
          <w:sz w:val="24"/>
        </w:rPr>
        <w:t>Вторичная структур</w:t>
      </w:r>
      <w:r w:rsidRPr="00197875">
        <w:rPr>
          <w:rFonts w:ascii="Times New Roman" w:hAnsi="Times New Roman" w:cs="Times New Roman"/>
          <w:i/>
          <w:iCs/>
          <w:sz w:val="24"/>
        </w:rPr>
        <w:t>а</w:t>
      </w:r>
      <w:r w:rsidRPr="00197875">
        <w:rPr>
          <w:rFonts w:ascii="Times New Roman" w:hAnsi="Times New Roman" w:cs="Times New Roman"/>
          <w:sz w:val="24"/>
        </w:rPr>
        <w:t xml:space="preserve"> – камбий формирует внутрь вторичную ксилему, наружу – вторичную флоэму. Первичная кора отмирает и заменяется вторичной – это совокупность всех вторичных тканей, расположенных снаружи от </w:t>
      </w:r>
      <w:r w:rsidRPr="00197875">
        <w:rPr>
          <w:rFonts w:ascii="Times New Roman" w:hAnsi="Times New Roman" w:cs="Times New Roman"/>
          <w:sz w:val="24"/>
        </w:rPr>
        <w:t>камбия.</w:t>
      </w:r>
    </w:p>
    <w:p w:rsidR="00197875" w:rsidRDefault="00197875" w:rsidP="00197875">
      <w:pPr>
        <w:jc w:val="center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>Почка</w:t>
      </w:r>
    </w:p>
    <w:p w:rsidR="00C21FB6" w:rsidRDefault="00197875" w:rsidP="00C21FB6">
      <w:pPr>
        <w:jc w:val="both"/>
        <w:rPr>
          <w:rFonts w:ascii="Times New Roman" w:hAnsi="Times New Roman" w:cs="Times New Roman"/>
          <w:sz w:val="24"/>
        </w:rPr>
      </w:pPr>
      <w:r w:rsidRPr="00197875">
        <w:rPr>
          <w:rFonts w:ascii="Times New Roman" w:hAnsi="Times New Roman" w:cs="Times New Roman"/>
          <w:b/>
          <w:bCs/>
          <w:sz w:val="24"/>
        </w:rPr>
        <w:t>Почка</w:t>
      </w:r>
      <w:r w:rsidRPr="00197875">
        <w:rPr>
          <w:rFonts w:ascii="Times New Roman" w:hAnsi="Times New Roman" w:cs="Times New Roman"/>
          <w:sz w:val="24"/>
        </w:rPr>
        <w:t xml:space="preserve"> представляет собой зачаточный побег, закладываемый осенью. Снаружи почки обычно прикрыты плотными, кожистыми почечными чешуями. Такие почки называются чешуйчатыми, но иногда чешуи совсем отсутствуют и тогда называются обнаженными. Кроме того, выделяют почки генеративные, внутри которых находятся бутоны и вегетативные, содержащие непосредственно вегетативный побег и листья.</w:t>
      </w:r>
    </w:p>
    <w:p w:rsidR="00197875" w:rsidRDefault="00E01C64" w:rsidP="00197875">
      <w:pPr>
        <w:pStyle w:val="a4"/>
        <w:spacing w:before="0" w:beforeAutospacing="0" w:after="0" w:afterAutospacing="0"/>
        <w:textAlignment w:val="baseline"/>
      </w:pPr>
      <w:r w:rsidRPr="00197875">
        <w:rPr>
          <w:noProof/>
        </w:rPr>
        <w:drawing>
          <wp:anchor distT="0" distB="0" distL="114300" distR="114300" simplePos="0" relativeHeight="251659264" behindDoc="1" locked="0" layoutInCell="1" allowOverlap="1" wp14:anchorId="01063A7F" wp14:editId="66FED208">
            <wp:simplePos x="0" y="0"/>
            <wp:positionH relativeFrom="column">
              <wp:posOffset>2689225</wp:posOffset>
            </wp:positionH>
            <wp:positionV relativeFrom="paragraph">
              <wp:posOffset>1214120</wp:posOffset>
            </wp:positionV>
            <wp:extent cx="3990975" cy="2966720"/>
            <wp:effectExtent l="0" t="0" r="9525" b="5080"/>
            <wp:wrapTight wrapText="bothSides">
              <wp:wrapPolygon edited="0">
                <wp:start x="0" y="0"/>
                <wp:lineTo x="0" y="21498"/>
                <wp:lineTo x="21548" y="21498"/>
                <wp:lineTo x="21548" y="0"/>
                <wp:lineTo x="0" y="0"/>
              </wp:wrapPolygon>
            </wp:wrapTight>
            <wp:docPr id="9" name="Рисунок 9" descr="http://www.metod-kopilka.ru/images/doc/57/56795/hello_html_6269182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metod-kopilka.ru/images/doc/57/56795/hello_html_6269182c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975" cy="296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97875">
        <w:rPr>
          <w:rFonts w:eastAsia="+mn-ea"/>
          <w:b/>
          <w:bCs/>
          <w:color w:val="000000"/>
          <w:kern w:val="24"/>
        </w:rPr>
        <w:t>По расположению и прикреплению к стволу почки бывают:</w:t>
      </w:r>
      <w:r w:rsidR="00197875">
        <w:rPr>
          <w:rFonts w:eastAsia="+mn-ea"/>
          <w:color w:val="000000"/>
          <w:kern w:val="24"/>
        </w:rPr>
        <w:br/>
      </w:r>
      <w:r w:rsidR="00197875" w:rsidRPr="00E01C64">
        <w:rPr>
          <w:rFonts w:eastAsia="+mn-ea"/>
          <w:color w:val="000000"/>
          <w:kern w:val="24"/>
          <w:u w:val="single"/>
        </w:rPr>
        <w:t>1) верхушечные (конечная почка),</w:t>
      </w:r>
      <w:r w:rsidR="00197875" w:rsidRPr="00E01C64">
        <w:rPr>
          <w:rFonts w:eastAsia="+mn-ea"/>
          <w:color w:val="000000"/>
          <w:kern w:val="24"/>
          <w:u w:val="single"/>
        </w:rPr>
        <w:br/>
        <w:t>2) пазушные (боковые),</w:t>
      </w:r>
      <w:r w:rsidR="00197875" w:rsidRPr="00E01C64">
        <w:rPr>
          <w:rFonts w:eastAsia="+mn-ea"/>
          <w:color w:val="000000"/>
          <w:kern w:val="24"/>
          <w:u w:val="single"/>
        </w:rPr>
        <w:br/>
        <w:t>3) сидячие – прикрепляющиеся непосредственно к побегу,</w:t>
      </w:r>
      <w:r w:rsidR="00197875" w:rsidRPr="00E01C64">
        <w:rPr>
          <w:rFonts w:eastAsia="+mn-ea"/>
          <w:color w:val="000000"/>
          <w:kern w:val="24"/>
          <w:u w:val="single"/>
        </w:rPr>
        <w:br/>
        <w:t>4) черешчатые (стебельчатые) – прикрепляющаяся к стволу с помощью ножки,</w:t>
      </w:r>
      <w:r w:rsidR="00197875" w:rsidRPr="00E01C64">
        <w:rPr>
          <w:rFonts w:eastAsia="+mn-ea"/>
          <w:color w:val="000000"/>
          <w:kern w:val="24"/>
          <w:u w:val="single"/>
        </w:rPr>
        <w:br/>
      </w:r>
      <w:r w:rsidR="00197875">
        <w:rPr>
          <w:rFonts w:eastAsia="+mn-ea"/>
          <w:color w:val="000000"/>
          <w:kern w:val="24"/>
        </w:rPr>
        <w:t>5) свободные – возвышающаяся над стволом,</w:t>
      </w:r>
      <w:r w:rsidR="00197875">
        <w:rPr>
          <w:rFonts w:eastAsia="+mn-ea"/>
          <w:color w:val="000000"/>
          <w:kern w:val="24"/>
        </w:rPr>
        <w:br/>
        <w:t xml:space="preserve">6) </w:t>
      </w:r>
      <w:proofErr w:type="gramStart"/>
      <w:r w:rsidR="00197875">
        <w:rPr>
          <w:rFonts w:eastAsia="+mn-ea"/>
          <w:color w:val="000000"/>
          <w:kern w:val="24"/>
        </w:rPr>
        <w:t>скрытые  в</w:t>
      </w:r>
      <w:proofErr w:type="gramEnd"/>
      <w:r w:rsidR="00197875">
        <w:rPr>
          <w:rFonts w:eastAsia="+mn-ea"/>
          <w:color w:val="000000"/>
          <w:kern w:val="24"/>
        </w:rPr>
        <w:t xml:space="preserve"> ткани побега или под листовой подушкой, рубцом, остатками листа. </w:t>
      </w:r>
    </w:p>
    <w:p w:rsidR="00754F5D" w:rsidRDefault="00E01C64" w:rsidP="00C21FB6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drawing>
          <wp:anchor distT="0" distB="0" distL="114300" distR="114300" simplePos="0" relativeHeight="251660288" behindDoc="1" locked="0" layoutInCell="1" allowOverlap="1" wp14:anchorId="027F2FD9" wp14:editId="645B42EA">
            <wp:simplePos x="0" y="0"/>
            <wp:positionH relativeFrom="column">
              <wp:posOffset>-584835</wp:posOffset>
            </wp:positionH>
            <wp:positionV relativeFrom="paragraph">
              <wp:posOffset>266700</wp:posOffset>
            </wp:positionV>
            <wp:extent cx="3114675" cy="1800225"/>
            <wp:effectExtent l="0" t="0" r="9525" b="9525"/>
            <wp:wrapTight wrapText="bothSides">
              <wp:wrapPolygon edited="0">
                <wp:start x="0" y="0"/>
                <wp:lineTo x="0" y="21486"/>
                <wp:lineTo x="21534" y="21486"/>
                <wp:lineTo x="21534" y="0"/>
                <wp:lineTo x="0" y="0"/>
              </wp:wrapPolygon>
            </wp:wrapTight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675" cy="1800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54F5D" w:rsidRDefault="00754F5D" w:rsidP="00C21FB6">
      <w:pPr>
        <w:jc w:val="both"/>
        <w:rPr>
          <w:rFonts w:ascii="Times New Roman" w:hAnsi="Times New Roman" w:cs="Times New Roman"/>
          <w:sz w:val="24"/>
        </w:rPr>
      </w:pPr>
    </w:p>
    <w:p w:rsidR="00754F5D" w:rsidRDefault="00754F5D" w:rsidP="00C21FB6">
      <w:pPr>
        <w:jc w:val="both"/>
        <w:rPr>
          <w:rFonts w:ascii="Times New Roman" w:hAnsi="Times New Roman" w:cs="Times New Roman"/>
          <w:sz w:val="24"/>
        </w:rPr>
      </w:pPr>
    </w:p>
    <w:p w:rsidR="00754F5D" w:rsidRDefault="00754F5D" w:rsidP="00754F5D">
      <w:pPr>
        <w:jc w:val="center"/>
        <w:rPr>
          <w:rFonts w:ascii="Times New Roman" w:hAnsi="Times New Roman" w:cs="Times New Roman"/>
          <w:b/>
          <w:sz w:val="24"/>
        </w:rPr>
      </w:pPr>
      <w:r w:rsidRPr="00754F5D">
        <w:rPr>
          <w:rFonts w:ascii="Times New Roman" w:hAnsi="Times New Roman" w:cs="Times New Roman"/>
          <w:b/>
          <w:sz w:val="24"/>
        </w:rPr>
        <w:lastRenderedPageBreak/>
        <w:t>Видоизменения подземных побегов</w:t>
      </w:r>
    </w:p>
    <w:p w:rsidR="00754F5D" w:rsidRPr="00754F5D" w:rsidRDefault="00E01C64" w:rsidP="00754F5D">
      <w:pPr>
        <w:rPr>
          <w:rFonts w:ascii="Times New Roman" w:hAnsi="Times New Roman" w:cs="Times New Roman"/>
          <w:b/>
          <w:sz w:val="24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1" locked="0" layoutInCell="1" allowOverlap="1" wp14:anchorId="35400518" wp14:editId="74103E03">
            <wp:simplePos x="0" y="0"/>
            <wp:positionH relativeFrom="column">
              <wp:posOffset>3348990</wp:posOffset>
            </wp:positionH>
            <wp:positionV relativeFrom="paragraph">
              <wp:posOffset>172085</wp:posOffset>
            </wp:positionV>
            <wp:extent cx="2876550" cy="2314575"/>
            <wp:effectExtent l="0" t="0" r="0" b="9525"/>
            <wp:wrapTight wrapText="bothSides">
              <wp:wrapPolygon edited="0">
                <wp:start x="0" y="0"/>
                <wp:lineTo x="0" y="21511"/>
                <wp:lineTo x="21457" y="21511"/>
                <wp:lineTo x="21457" y="0"/>
                <wp:lineTo x="0" y="0"/>
              </wp:wrapPolygon>
            </wp:wrapTight>
            <wp:docPr id="13" name="Рисунок 13" descr="http://humangarden.ru/bd/mmb/img/084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humangarden.ru/bd/mmb/img/084_3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231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54F5D">
        <w:rPr>
          <w:rFonts w:ascii="Times New Roman" w:hAnsi="Times New Roman" w:cs="Times New Roman"/>
          <w:b/>
          <w:sz w:val="24"/>
        </w:rPr>
        <w:t>Подземные побеги:</w:t>
      </w:r>
    </w:p>
    <w:p w:rsidR="00754F5D" w:rsidRDefault="00754F5D" w:rsidP="00C21FB6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1. </w:t>
      </w:r>
      <w:r w:rsidRPr="00754F5D">
        <w:rPr>
          <w:rFonts w:ascii="Times New Roman" w:hAnsi="Times New Roman" w:cs="Times New Roman"/>
          <w:b/>
          <w:sz w:val="24"/>
        </w:rPr>
        <w:t>Корневище (</w:t>
      </w:r>
      <w:proofErr w:type="spellStart"/>
      <w:r w:rsidRPr="00754F5D">
        <w:rPr>
          <w:rFonts w:ascii="Times New Roman" w:hAnsi="Times New Roman" w:cs="Times New Roman"/>
          <w:b/>
          <w:sz w:val="24"/>
        </w:rPr>
        <w:t>ризом</w:t>
      </w:r>
      <w:proofErr w:type="spellEnd"/>
      <w:r w:rsidRPr="00754F5D">
        <w:rPr>
          <w:rFonts w:ascii="Times New Roman" w:hAnsi="Times New Roman" w:cs="Times New Roman"/>
          <w:b/>
          <w:sz w:val="24"/>
        </w:rPr>
        <w:t>)</w:t>
      </w:r>
      <w:r w:rsidRPr="00754F5D">
        <w:rPr>
          <w:rFonts w:ascii="Times New Roman" w:hAnsi="Times New Roman" w:cs="Times New Roman"/>
          <w:sz w:val="24"/>
        </w:rPr>
        <w:t xml:space="preserve"> является подземным побегом, имеющим чешуевидные листья, придаточные корни и почки (пырей, ирис, кувшинка, кубышка).</w:t>
      </w:r>
    </w:p>
    <w:p w:rsidR="00754F5D" w:rsidRDefault="00754F5D" w:rsidP="00C21FB6">
      <w:pPr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2. </w:t>
      </w:r>
      <w:r w:rsidRPr="00754F5D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Клубень.</w:t>
      </w:r>
      <w:r w:rsidRPr="00754F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У этого побега стебель короткий и толстый.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На клубне, в пазухах опавших листьев </w:t>
      </w:r>
      <w:r w:rsidRPr="00754F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находятся почки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- </w:t>
      </w:r>
      <w:r w:rsidRPr="00754F5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«глазки». Клубень выполняет функцию запаса питательных веществ (например, крахмала), переживания неблагоприятного времени года и размножения. Клубни есть не только у картофеля, но и у топинамбура. Появляются они на подземных столонах.</w:t>
      </w:r>
    </w:p>
    <w:p w:rsidR="00754F5D" w:rsidRDefault="00754F5D" w:rsidP="00C21FB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Pr="00754F5D">
        <w:rPr>
          <w:rFonts w:ascii="Times New Roman" w:hAnsi="Times New Roman" w:cs="Times New Roman"/>
          <w:b/>
          <w:sz w:val="24"/>
          <w:szCs w:val="24"/>
        </w:rPr>
        <w:t>Луковица</w:t>
      </w:r>
      <w:r w:rsidRPr="00754F5D">
        <w:rPr>
          <w:rFonts w:ascii="Times New Roman" w:hAnsi="Times New Roman" w:cs="Times New Roman"/>
          <w:sz w:val="24"/>
          <w:szCs w:val="24"/>
        </w:rPr>
        <w:t xml:space="preserve"> – это специализированный подземный укороченный побег. В нем в чешуйках листового происхождения запасаются органические вещества, стебель в луковице трансформируется в донце. С помощью луковиц осуществляется вегетативное размножение. Луковицы образуются </w:t>
      </w:r>
      <w:proofErr w:type="gramStart"/>
      <w:r w:rsidRPr="00754F5D">
        <w:rPr>
          <w:rFonts w:ascii="Times New Roman" w:hAnsi="Times New Roman" w:cs="Times New Roman"/>
          <w:sz w:val="24"/>
          <w:szCs w:val="24"/>
        </w:rPr>
        <w:t>у однодольных семейства</w:t>
      </w:r>
      <w:proofErr w:type="gramEnd"/>
      <w:r w:rsidRPr="00754F5D">
        <w:rPr>
          <w:rFonts w:ascii="Times New Roman" w:hAnsi="Times New Roman" w:cs="Times New Roman"/>
          <w:sz w:val="24"/>
          <w:szCs w:val="24"/>
        </w:rPr>
        <w:t xml:space="preserve"> Амариллисовые (гиацинт, нарцисс), семейства Лилейные (лук, тюльпан, лилия), реже у двудольных растений.</w:t>
      </w:r>
    </w:p>
    <w:p w:rsidR="00754F5D" w:rsidRDefault="00754F5D" w:rsidP="00754F5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4. </w:t>
      </w:r>
      <w:r w:rsidRPr="00754F5D">
        <w:rPr>
          <w:rFonts w:ascii="Times New Roman" w:hAnsi="Times New Roman" w:cs="Times New Roman"/>
          <w:b/>
          <w:bCs/>
          <w:sz w:val="24"/>
          <w:szCs w:val="24"/>
        </w:rPr>
        <w:t>Клубнелуковица</w:t>
      </w:r>
      <w:r w:rsidRPr="00754F5D">
        <w:rPr>
          <w:rFonts w:ascii="Times New Roman" w:hAnsi="Times New Roman" w:cs="Times New Roman"/>
          <w:sz w:val="24"/>
          <w:szCs w:val="24"/>
        </w:rPr>
        <w:t xml:space="preserve"> – также видоизмененный подземный побег, имеющий утолщенный стебель, где запасаются питательные вещества, придаточные корни, растущие на нижней поверхности клубнелуковицы, и защитный покров из засохших оснований листьев. Клубнелуковицы хар</w:t>
      </w:r>
      <w:r>
        <w:rPr>
          <w:rFonts w:ascii="Times New Roman" w:hAnsi="Times New Roman" w:cs="Times New Roman"/>
          <w:sz w:val="24"/>
          <w:szCs w:val="24"/>
        </w:rPr>
        <w:t>актерны для шафрана, гладиолуса</w:t>
      </w:r>
      <w:r w:rsidRPr="00754F5D">
        <w:rPr>
          <w:rFonts w:ascii="Times New Roman" w:hAnsi="Times New Roman" w:cs="Times New Roman"/>
          <w:sz w:val="24"/>
          <w:szCs w:val="24"/>
        </w:rPr>
        <w:t>.</w:t>
      </w:r>
    </w:p>
    <w:p w:rsidR="00000000" w:rsidRDefault="00754F5D" w:rsidP="00754F5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5. </w:t>
      </w:r>
      <w:proofErr w:type="spellStart"/>
      <w:r w:rsidR="00B94E8C" w:rsidRPr="00754F5D">
        <w:rPr>
          <w:rFonts w:ascii="Times New Roman" w:hAnsi="Times New Roman" w:cs="Times New Roman"/>
          <w:b/>
          <w:bCs/>
          <w:sz w:val="24"/>
          <w:szCs w:val="24"/>
        </w:rPr>
        <w:t>Каудекс</w:t>
      </w:r>
      <w:proofErr w:type="spellEnd"/>
      <w:r w:rsidR="00B94E8C" w:rsidRPr="00754F5D">
        <w:rPr>
          <w:rFonts w:ascii="Times New Roman" w:hAnsi="Times New Roman" w:cs="Times New Roman"/>
          <w:sz w:val="24"/>
          <w:szCs w:val="24"/>
        </w:rPr>
        <w:t xml:space="preserve"> представляет собой многолетнюю структуру, происходящую из побега, характерную для многолетних трав и полукустарников со стержневой корневой системой. </w:t>
      </w:r>
      <w:proofErr w:type="spellStart"/>
      <w:r w:rsidR="00B94E8C" w:rsidRPr="00754F5D">
        <w:rPr>
          <w:rFonts w:ascii="Times New Roman" w:hAnsi="Times New Roman" w:cs="Times New Roman"/>
          <w:sz w:val="24"/>
          <w:szCs w:val="24"/>
        </w:rPr>
        <w:t>Каудекс</w:t>
      </w:r>
      <w:proofErr w:type="spellEnd"/>
      <w:r w:rsidR="00B94E8C" w:rsidRPr="00754F5D">
        <w:rPr>
          <w:rFonts w:ascii="Times New Roman" w:hAnsi="Times New Roman" w:cs="Times New Roman"/>
          <w:sz w:val="24"/>
          <w:szCs w:val="24"/>
        </w:rPr>
        <w:t xml:space="preserve"> наряду с </w:t>
      </w:r>
      <w:r w:rsidR="00B94E8C" w:rsidRPr="00754F5D">
        <w:rPr>
          <w:rFonts w:ascii="Times New Roman" w:hAnsi="Times New Roman" w:cs="Times New Roman"/>
          <w:sz w:val="24"/>
          <w:szCs w:val="24"/>
        </w:rPr>
        <w:t xml:space="preserve">корнем является местом накопления запасных питательных веществ и имеет на себе много почек. Растения, имеющие </w:t>
      </w:r>
      <w:proofErr w:type="spellStart"/>
      <w:r w:rsidR="00B94E8C" w:rsidRPr="00754F5D">
        <w:rPr>
          <w:rFonts w:ascii="Times New Roman" w:hAnsi="Times New Roman" w:cs="Times New Roman"/>
          <w:sz w:val="24"/>
          <w:szCs w:val="24"/>
        </w:rPr>
        <w:t>каудекс</w:t>
      </w:r>
      <w:proofErr w:type="spellEnd"/>
      <w:r w:rsidR="00B94E8C" w:rsidRPr="00754F5D">
        <w:rPr>
          <w:rFonts w:ascii="Times New Roman" w:hAnsi="Times New Roman" w:cs="Times New Roman"/>
          <w:sz w:val="24"/>
          <w:szCs w:val="24"/>
        </w:rPr>
        <w:t xml:space="preserve">, - это люпины и люцерны из Бобовых, </w:t>
      </w:r>
      <w:r w:rsidR="00B94E8C" w:rsidRPr="00754F5D">
        <w:rPr>
          <w:rFonts w:ascii="Times New Roman" w:hAnsi="Times New Roman" w:cs="Times New Roman"/>
          <w:sz w:val="24"/>
          <w:szCs w:val="24"/>
        </w:rPr>
        <w:t>одуванчик, полыни из Сложноцветных.</w:t>
      </w:r>
    </w:p>
    <w:p w:rsidR="00754F5D" w:rsidRDefault="00754F5D" w:rsidP="00754F5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54F5D" w:rsidRDefault="00E01C64" w:rsidP="00754F5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1" locked="0" layoutInCell="1" allowOverlap="1" wp14:anchorId="2864F06A" wp14:editId="4367E800">
            <wp:simplePos x="0" y="0"/>
            <wp:positionH relativeFrom="column">
              <wp:posOffset>2396490</wp:posOffset>
            </wp:positionH>
            <wp:positionV relativeFrom="paragraph">
              <wp:posOffset>19050</wp:posOffset>
            </wp:positionV>
            <wp:extent cx="3655695" cy="1657350"/>
            <wp:effectExtent l="0" t="0" r="1905" b="0"/>
            <wp:wrapTight wrapText="bothSides">
              <wp:wrapPolygon edited="0">
                <wp:start x="0" y="0"/>
                <wp:lineTo x="0" y="21352"/>
                <wp:lineTo x="21499" y="21352"/>
                <wp:lineTo x="21499" y="0"/>
                <wp:lineTo x="0" y="0"/>
              </wp:wrapPolygon>
            </wp:wrapTight>
            <wp:docPr id="11" name="Рисунок 11" descr="http://kilouma.ru/safia/stroenie-vidoizmenennih-pobegov-lukovici-klubnya-kornevisha/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kilouma.ru/safia/stroenie-vidoizmenennih-pobegov-lukovici-klubnya-kornevisha/1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5695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01C64">
        <w:rPr>
          <w:noProof/>
          <w:lang w:eastAsia="ru-RU"/>
        </w:rPr>
        <w:t xml:space="preserve"> </w:t>
      </w:r>
    </w:p>
    <w:p w:rsidR="00754F5D" w:rsidRDefault="00E01C64" w:rsidP="00754F5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49732377" wp14:editId="179CF15A">
            <wp:extent cx="2105025" cy="1562100"/>
            <wp:effectExtent l="0" t="0" r="9525" b="0"/>
            <wp:docPr id="12" name="Рисунок 12" descr="https://fs00.infourok.ru/images/doc/291/290792/hello_html_m3d7bea5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fs00.infourok.ru/images/doc/291/290792/hello_html_m3d7bea5b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4F5D" w:rsidRDefault="00754F5D" w:rsidP="00754F5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54F5D" w:rsidRPr="00754F5D" w:rsidRDefault="00754F5D" w:rsidP="00754F5D">
      <w:pPr>
        <w:jc w:val="both"/>
        <w:rPr>
          <w:rFonts w:ascii="Times New Roman" w:hAnsi="Times New Roman" w:cs="Times New Roman"/>
          <w:sz w:val="24"/>
          <w:szCs w:val="24"/>
        </w:rPr>
      </w:pPr>
      <w:r w:rsidRPr="00754F5D">
        <w:rPr>
          <w:rFonts w:ascii="Times New Roman" w:hAnsi="Times New Roman" w:cs="Times New Roman"/>
          <w:b/>
          <w:bCs/>
          <w:sz w:val="24"/>
          <w:szCs w:val="24"/>
        </w:rPr>
        <w:t>Видоизменения надземных побегов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000000" w:rsidRPr="00754F5D" w:rsidRDefault="00754F5D" w:rsidP="00754F5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1. </w:t>
      </w:r>
      <w:r w:rsidR="00B94E8C" w:rsidRPr="00754F5D">
        <w:rPr>
          <w:rFonts w:ascii="Times New Roman" w:hAnsi="Times New Roman" w:cs="Times New Roman"/>
          <w:b/>
          <w:bCs/>
          <w:sz w:val="24"/>
          <w:szCs w:val="24"/>
        </w:rPr>
        <w:t>Колючка</w:t>
      </w:r>
      <w:r w:rsidR="00B94E8C" w:rsidRPr="00754F5D">
        <w:rPr>
          <w:rFonts w:ascii="Times New Roman" w:hAnsi="Times New Roman" w:cs="Times New Roman"/>
          <w:sz w:val="24"/>
          <w:szCs w:val="24"/>
        </w:rPr>
        <w:t xml:space="preserve"> является одревесневшим укороченным побегом без листьев с острой верхушкой. Роль колючек происхождения из побега, в основном, защитная (боярышник, яблоня). </w:t>
      </w:r>
    </w:p>
    <w:p w:rsidR="00000000" w:rsidRPr="00754F5D" w:rsidRDefault="00754F5D" w:rsidP="00754F5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r w:rsidR="00B94E8C" w:rsidRPr="00754F5D">
        <w:rPr>
          <w:rFonts w:ascii="Times New Roman" w:hAnsi="Times New Roman" w:cs="Times New Roman"/>
          <w:b/>
          <w:bCs/>
          <w:sz w:val="24"/>
          <w:szCs w:val="24"/>
        </w:rPr>
        <w:t>Усик</w:t>
      </w:r>
      <w:r w:rsidR="00B94E8C" w:rsidRPr="00754F5D">
        <w:rPr>
          <w:rFonts w:ascii="Times New Roman" w:hAnsi="Times New Roman" w:cs="Times New Roman"/>
          <w:sz w:val="24"/>
          <w:szCs w:val="24"/>
        </w:rPr>
        <w:t xml:space="preserve"> – это побег метамерной структуры без листьев, имеющий </w:t>
      </w:r>
      <w:proofErr w:type="spellStart"/>
      <w:r w:rsidR="00B94E8C" w:rsidRPr="00754F5D">
        <w:rPr>
          <w:rFonts w:ascii="Times New Roman" w:hAnsi="Times New Roman" w:cs="Times New Roman"/>
          <w:sz w:val="24"/>
          <w:szCs w:val="24"/>
        </w:rPr>
        <w:t>жгутовидную</w:t>
      </w:r>
      <w:proofErr w:type="spellEnd"/>
      <w:r w:rsidR="00B94E8C" w:rsidRPr="00754F5D">
        <w:rPr>
          <w:rFonts w:ascii="Times New Roman" w:hAnsi="Times New Roman" w:cs="Times New Roman"/>
          <w:sz w:val="24"/>
          <w:szCs w:val="24"/>
        </w:rPr>
        <w:t xml:space="preserve"> форму с разветвлениями или без них. Благодаря наличию стеблевых усиков, растение получает дополнительную опору. Усики есть </w:t>
      </w:r>
      <w:r w:rsidR="00B94E8C" w:rsidRPr="00754F5D">
        <w:rPr>
          <w:rFonts w:ascii="Times New Roman" w:hAnsi="Times New Roman" w:cs="Times New Roman"/>
          <w:sz w:val="24"/>
          <w:szCs w:val="24"/>
        </w:rPr>
        <w:t>у страстоцвета голубого, винограда, у многих представителей семейства Тыквенные (тыква, арбуз, дыня, огурец).</w:t>
      </w:r>
    </w:p>
    <w:p w:rsidR="00754F5D" w:rsidRDefault="00754F5D" w:rsidP="00C21FB6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555" w:type="dxa"/>
        <w:tblBorders>
          <w:top w:val="outset" w:sz="6" w:space="0" w:color="C0C0C0"/>
          <w:left w:val="outset" w:sz="6" w:space="0" w:color="C0C0C0"/>
          <w:bottom w:val="outset" w:sz="6" w:space="0" w:color="C0C0C0"/>
          <w:right w:val="outset" w:sz="6" w:space="0" w:color="C0C0C0"/>
        </w:tblBorders>
        <w:shd w:val="clear" w:color="auto" w:fill="FFFFFF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185"/>
        <w:gridCol w:w="3185"/>
        <w:gridCol w:w="3185"/>
      </w:tblGrid>
      <w:tr w:rsidR="00E01C64" w:rsidRPr="00E01C64" w:rsidTr="00E01C64">
        <w:tc>
          <w:tcPr>
            <w:tcW w:w="0" w:type="auto"/>
            <w:gridSpan w:val="3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01C64" w:rsidRPr="00E01C64" w:rsidRDefault="00E01C64" w:rsidP="00E01C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1C6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Видоизменения побегов</w:t>
            </w:r>
          </w:p>
        </w:tc>
      </w:tr>
      <w:tr w:rsidR="00E01C64" w:rsidRPr="00E01C64" w:rsidTr="00E01C64">
        <w:tc>
          <w:tcPr>
            <w:tcW w:w="318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01C64" w:rsidRPr="00E01C64" w:rsidRDefault="00E01C64" w:rsidP="00E01C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1C6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Название</w:t>
            </w:r>
          </w:p>
        </w:tc>
        <w:tc>
          <w:tcPr>
            <w:tcW w:w="318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01C64" w:rsidRPr="00E01C64" w:rsidRDefault="00E01C64" w:rsidP="00E01C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1C6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Функции</w:t>
            </w:r>
          </w:p>
        </w:tc>
        <w:tc>
          <w:tcPr>
            <w:tcW w:w="318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01C64" w:rsidRPr="00E01C64" w:rsidRDefault="00E01C64" w:rsidP="00E01C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1C6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Растение</w:t>
            </w:r>
          </w:p>
        </w:tc>
      </w:tr>
      <w:tr w:rsidR="00E01C64" w:rsidRPr="00E01C64" w:rsidTr="00E01C64">
        <w:tc>
          <w:tcPr>
            <w:tcW w:w="318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01C64" w:rsidRDefault="00E01C64" w:rsidP="00E01C6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E01C64" w:rsidRDefault="00E01C64" w:rsidP="00E01C6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E01C64" w:rsidRPr="00E01C64" w:rsidRDefault="00E01C64" w:rsidP="00E01C6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18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01C64" w:rsidRPr="00E01C64" w:rsidRDefault="00E01C64" w:rsidP="00E01C6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185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01C64" w:rsidRPr="00E01C64" w:rsidRDefault="00E01C64" w:rsidP="00E01C6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754F5D" w:rsidRPr="00754F5D" w:rsidRDefault="00754F5D" w:rsidP="00C21FB6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754F5D" w:rsidRDefault="00754F5D" w:rsidP="00C21FB6">
      <w:pPr>
        <w:jc w:val="both"/>
        <w:rPr>
          <w:rFonts w:ascii="Times New Roman" w:hAnsi="Times New Roman" w:cs="Times New Roman"/>
          <w:sz w:val="24"/>
        </w:rPr>
      </w:pPr>
    </w:p>
    <w:p w:rsidR="00754F5D" w:rsidRDefault="00754F5D" w:rsidP="00C21FB6">
      <w:pPr>
        <w:jc w:val="both"/>
        <w:rPr>
          <w:rFonts w:ascii="Times New Roman" w:hAnsi="Times New Roman" w:cs="Times New Roman"/>
          <w:sz w:val="24"/>
        </w:rPr>
      </w:pPr>
    </w:p>
    <w:p w:rsidR="00754F5D" w:rsidRDefault="00754F5D" w:rsidP="00C21FB6">
      <w:pPr>
        <w:jc w:val="both"/>
        <w:rPr>
          <w:rFonts w:ascii="Times New Roman" w:hAnsi="Times New Roman" w:cs="Times New Roman"/>
          <w:sz w:val="24"/>
        </w:rPr>
      </w:pPr>
    </w:p>
    <w:p w:rsidR="00754F5D" w:rsidRDefault="00754F5D" w:rsidP="00C21FB6">
      <w:pPr>
        <w:jc w:val="both"/>
        <w:rPr>
          <w:rFonts w:ascii="Times New Roman" w:hAnsi="Times New Roman" w:cs="Times New Roman"/>
          <w:sz w:val="24"/>
        </w:rPr>
      </w:pPr>
    </w:p>
    <w:p w:rsidR="00754F5D" w:rsidRDefault="00754F5D" w:rsidP="00C21FB6">
      <w:pPr>
        <w:jc w:val="both"/>
        <w:rPr>
          <w:rFonts w:ascii="Times New Roman" w:hAnsi="Times New Roman" w:cs="Times New Roman"/>
          <w:sz w:val="24"/>
        </w:rPr>
      </w:pPr>
    </w:p>
    <w:p w:rsidR="00754F5D" w:rsidRDefault="00754F5D" w:rsidP="00C21FB6">
      <w:pPr>
        <w:jc w:val="both"/>
        <w:rPr>
          <w:rFonts w:ascii="Times New Roman" w:hAnsi="Times New Roman" w:cs="Times New Roman"/>
          <w:sz w:val="24"/>
        </w:rPr>
      </w:pPr>
    </w:p>
    <w:p w:rsidR="00754F5D" w:rsidRDefault="00754F5D" w:rsidP="00C21FB6">
      <w:pPr>
        <w:jc w:val="both"/>
        <w:rPr>
          <w:rFonts w:ascii="Times New Roman" w:hAnsi="Times New Roman" w:cs="Times New Roman"/>
          <w:sz w:val="24"/>
        </w:rPr>
      </w:pPr>
    </w:p>
    <w:p w:rsidR="00754F5D" w:rsidRDefault="00754F5D" w:rsidP="00C21FB6">
      <w:pPr>
        <w:jc w:val="both"/>
        <w:rPr>
          <w:rFonts w:ascii="Times New Roman" w:hAnsi="Times New Roman" w:cs="Times New Roman"/>
          <w:sz w:val="24"/>
        </w:rPr>
      </w:pPr>
    </w:p>
    <w:p w:rsidR="00197875" w:rsidRPr="00C21FB6" w:rsidRDefault="00197875" w:rsidP="00C21FB6">
      <w:pPr>
        <w:jc w:val="both"/>
        <w:rPr>
          <w:rFonts w:ascii="Times New Roman" w:hAnsi="Times New Roman" w:cs="Times New Roman"/>
          <w:sz w:val="24"/>
        </w:rPr>
      </w:pPr>
    </w:p>
    <w:sectPr w:rsidR="00197875" w:rsidRPr="00C21FB6" w:rsidSect="00E01C64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FD5886"/>
    <w:multiLevelType w:val="hybridMultilevel"/>
    <w:tmpl w:val="9188AD4C"/>
    <w:lvl w:ilvl="0" w:tplc="B6D8F0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84415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DC0BD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0EC67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F5C58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260A2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F58F8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F20AE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0A832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2D1068E3"/>
    <w:multiLevelType w:val="hybridMultilevel"/>
    <w:tmpl w:val="306ACB48"/>
    <w:lvl w:ilvl="0" w:tplc="2564F3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62EE6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92004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9E831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5CE11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2D062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EFEE5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C8EDC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6CD7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376D1BD1"/>
    <w:multiLevelType w:val="hybridMultilevel"/>
    <w:tmpl w:val="B59C8F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F34D52"/>
    <w:multiLevelType w:val="hybridMultilevel"/>
    <w:tmpl w:val="2086087A"/>
    <w:lvl w:ilvl="0" w:tplc="73A2A8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488E4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4BE10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DB880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9728F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E383E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9FAA6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BDA96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78EB3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4E3B76C2"/>
    <w:multiLevelType w:val="hybridMultilevel"/>
    <w:tmpl w:val="810049E0"/>
    <w:lvl w:ilvl="0" w:tplc="922AF2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3B065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80E2D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90AD0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41A0E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B9C19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CA4A1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14C5D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22EB3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4F717671"/>
    <w:multiLevelType w:val="hybridMultilevel"/>
    <w:tmpl w:val="32F2D472"/>
    <w:lvl w:ilvl="0" w:tplc="96001A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2A8D3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270D3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A1886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F20F5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B0C1C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EFAC8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CACCF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E841C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52067CCE"/>
    <w:multiLevelType w:val="hybridMultilevel"/>
    <w:tmpl w:val="63C4E4AA"/>
    <w:lvl w:ilvl="0" w:tplc="CFD013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170C0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A6075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86CE6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C6420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A2487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7CEAA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22A55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2520F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5B6E4F47"/>
    <w:multiLevelType w:val="hybridMultilevel"/>
    <w:tmpl w:val="5A4A446E"/>
    <w:lvl w:ilvl="0" w:tplc="C352B8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A728A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D0656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6068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848BB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5EEB1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FBC94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20030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F0AAD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68717F56"/>
    <w:multiLevelType w:val="hybridMultilevel"/>
    <w:tmpl w:val="91B080FE"/>
    <w:lvl w:ilvl="0" w:tplc="1DFE1C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9BA1B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A842F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650CC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0A29D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298B8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A5427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5B60C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062CE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6BC53DD7"/>
    <w:multiLevelType w:val="hybridMultilevel"/>
    <w:tmpl w:val="3FACFC9C"/>
    <w:lvl w:ilvl="0" w:tplc="B9CC4B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9E4DA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4DE25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362D8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F506A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8D8EB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BE0AD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DE658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E0477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6D0703BC"/>
    <w:multiLevelType w:val="hybridMultilevel"/>
    <w:tmpl w:val="E002457A"/>
    <w:lvl w:ilvl="0" w:tplc="D41016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F0EB69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AF6CE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FAAE8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3F69A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9A628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6FCD4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CEA94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9462F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78440A66"/>
    <w:multiLevelType w:val="hybridMultilevel"/>
    <w:tmpl w:val="44000D7A"/>
    <w:lvl w:ilvl="0" w:tplc="82F2EC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5B25F7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898AE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084D7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EFE2A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ECE3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E3A84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0EEF6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12290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7C786378"/>
    <w:multiLevelType w:val="hybridMultilevel"/>
    <w:tmpl w:val="960240E0"/>
    <w:lvl w:ilvl="0" w:tplc="666A91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EC4B49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25A9E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308BC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F443C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B22A4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A4C00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DF8A1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8CC36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"/>
  </w:num>
  <w:num w:numId="2">
    <w:abstractNumId w:val="4"/>
  </w:num>
  <w:num w:numId="3">
    <w:abstractNumId w:val="12"/>
  </w:num>
  <w:num w:numId="4">
    <w:abstractNumId w:val="8"/>
  </w:num>
  <w:num w:numId="5">
    <w:abstractNumId w:val="3"/>
  </w:num>
  <w:num w:numId="6">
    <w:abstractNumId w:val="6"/>
  </w:num>
  <w:num w:numId="7">
    <w:abstractNumId w:val="9"/>
  </w:num>
  <w:num w:numId="8">
    <w:abstractNumId w:val="5"/>
  </w:num>
  <w:num w:numId="9">
    <w:abstractNumId w:val="0"/>
  </w:num>
  <w:num w:numId="10">
    <w:abstractNumId w:val="7"/>
  </w:num>
  <w:num w:numId="11">
    <w:abstractNumId w:val="10"/>
  </w:num>
  <w:num w:numId="12">
    <w:abstractNumId w:val="11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FB6"/>
    <w:rsid w:val="00197875"/>
    <w:rsid w:val="00400A91"/>
    <w:rsid w:val="004C12F2"/>
    <w:rsid w:val="00644707"/>
    <w:rsid w:val="00754F5D"/>
    <w:rsid w:val="00792D05"/>
    <w:rsid w:val="00C21FB6"/>
    <w:rsid w:val="00E01C64"/>
    <w:rsid w:val="00F95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  <w15:chartTrackingRefBased/>
  <w15:docId w15:val="{8024A175-454C-47C2-96A7-57BA5416C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1FB6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19787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02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8560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070298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860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3839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615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3636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38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7172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17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3588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93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9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2549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2118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52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5566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62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32521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884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69514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75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1036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33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979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31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96023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06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4042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5</Pages>
  <Words>982</Words>
  <Characters>5604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Дина</dc:creator>
  <cp:keywords/>
  <dc:description/>
  <cp:lastModifiedBy>Дина</cp:lastModifiedBy>
  <cp:revision>6</cp:revision>
  <dcterms:created xsi:type="dcterms:W3CDTF">2016-10-03T19:42:00Z</dcterms:created>
  <dcterms:modified xsi:type="dcterms:W3CDTF">2016-10-03T20:22:00Z</dcterms:modified>
</cp:coreProperties>
</file>