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EAE" w:rsidRDefault="00D4470C">
      <w:pPr>
        <w:rPr>
          <w:noProof/>
          <w:lang w:eastAsia="ru-RU"/>
        </w:rPr>
      </w:pPr>
      <w:r>
        <w:rPr>
          <w:noProof/>
          <w:lang w:eastAsia="ru-RU"/>
        </w:rPr>
        <w:t>10.02.20</w:t>
      </w:r>
    </w:p>
    <w:p w:rsidR="00D4470C" w:rsidRPr="000266B8" w:rsidRDefault="00D4470C">
      <w:pPr>
        <w:rPr>
          <w:b/>
          <w:u w:val="single"/>
        </w:rPr>
      </w:pPr>
      <w:r w:rsidRPr="000266B8">
        <w:rPr>
          <w:b/>
          <w:noProof/>
          <w:u w:val="single"/>
          <w:lang w:eastAsia="ru-RU"/>
        </w:rPr>
        <w:t>Отвечаем на вопросы</w:t>
      </w:r>
      <w:r w:rsidR="00D1096A">
        <w:rPr>
          <w:b/>
          <w:noProof/>
          <w:u w:val="single"/>
          <w:lang w:eastAsia="ru-RU"/>
        </w:rPr>
        <w:t>,</w:t>
      </w:r>
      <w:r w:rsidRPr="000266B8">
        <w:rPr>
          <w:b/>
          <w:noProof/>
          <w:u w:val="single"/>
          <w:lang w:eastAsia="ru-RU"/>
        </w:rPr>
        <w:t xml:space="preserve"> повторяем формулы.</w:t>
      </w:r>
    </w:p>
    <w:p w:rsidR="00BF42DF" w:rsidRDefault="00BF42DF">
      <w:r>
        <w:rPr>
          <w:noProof/>
          <w:lang w:eastAsia="ru-RU"/>
        </w:rPr>
        <w:drawing>
          <wp:inline distT="0" distB="0" distL="0" distR="0">
            <wp:extent cx="4619625" cy="3316365"/>
            <wp:effectExtent l="19050" t="0" r="9525" b="0"/>
            <wp:docPr id="13" name="Рисунок 13" descr="https://mypresentation.ru/documents/b89c2acd32eb866bbe7f4de3115e33c6/img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mypresentation.ru/documents/b89c2acd32eb866bbe7f4de3115e33c6/img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t="3634" r="2618" b="31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9625" cy="33163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3514" w:rsidRDefault="00D4470C">
      <w:r w:rsidRPr="00D4470C">
        <w:drawing>
          <wp:inline distT="0" distB="0" distL="0" distR="0">
            <wp:extent cx="2895600" cy="2290762"/>
            <wp:effectExtent l="19050" t="0" r="0" b="0"/>
            <wp:docPr id="2" name="Рисунок 1" descr="http://900igr.net/up/datas/122128/0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900igr.net/up/datas/122128/02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r="10059" b="53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22907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470C" w:rsidRDefault="00D1096A">
      <w:r>
        <w:t>В таблице ф</w:t>
      </w:r>
      <w:r w:rsidR="00D4470C">
        <w:t>ормулы для вычисления радиусов</w:t>
      </w:r>
      <w:r w:rsidR="009D3514">
        <w:t>,</w:t>
      </w:r>
      <w:r w:rsidR="00F0583A">
        <w:t xml:space="preserve"> </w:t>
      </w:r>
      <w:r w:rsidR="00D4470C">
        <w:t xml:space="preserve"> вписанной и описанной окружностей, площади правильного многоугольника и связь между радиусами. (Эту таблицу распечатать, вырезать и приклеить в тетрадь по геометрии</w:t>
      </w:r>
      <w:r>
        <w:t xml:space="preserve"> и учить</w:t>
      </w:r>
      <w:r w:rsidR="00D4470C">
        <w:t>)</w:t>
      </w:r>
      <w:r w:rsidR="000266B8">
        <w:t xml:space="preserve">. </w:t>
      </w:r>
    </w:p>
    <w:p w:rsidR="00510558" w:rsidRDefault="009D3514">
      <w:r>
        <w:rPr>
          <w:noProof/>
          <w:lang w:eastAsia="ru-RU"/>
        </w:rPr>
        <w:drawing>
          <wp:inline distT="0" distB="0" distL="0" distR="0">
            <wp:extent cx="5713365" cy="1685925"/>
            <wp:effectExtent l="19050" t="0" r="1635" b="0"/>
            <wp:docPr id="5" name="Рисунок 1" descr="https://ae01.alicdn.com/kf/UT8QE29X4FXXXagOFbX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e01.alicdn.com/kf/UT8QE29X4FXXXagOFbX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t="13185" r="3822" b="312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3365" cy="1685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66B8" w:rsidRDefault="000266B8"/>
    <w:p w:rsidR="00BF42DF" w:rsidRPr="000266B8" w:rsidRDefault="000266B8">
      <w:pPr>
        <w:rPr>
          <w:b/>
          <w:u w:val="single"/>
        </w:rPr>
      </w:pPr>
      <w:r w:rsidRPr="000266B8">
        <w:rPr>
          <w:b/>
          <w:u w:val="single"/>
        </w:rPr>
        <w:t>Задачу записать в тетрадь.</w:t>
      </w:r>
    </w:p>
    <w:p w:rsidR="00BF42DF" w:rsidRDefault="00BF42DF"/>
    <w:p w:rsidR="00BF42DF" w:rsidRDefault="00BF42DF">
      <w:r>
        <w:rPr>
          <w:noProof/>
          <w:lang w:eastAsia="ru-RU"/>
        </w:rPr>
        <w:drawing>
          <wp:inline distT="0" distB="0" distL="0" distR="0">
            <wp:extent cx="3286921" cy="2219325"/>
            <wp:effectExtent l="19050" t="0" r="8729" b="0"/>
            <wp:docPr id="16" name="Рисунок 16" descr="http://docs.likenul.com/pars_docs/refs/25/24043/24043_html_689bd6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docs.likenul.com/pars_docs/refs/25/24043/24043_html_689bd6e3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12179" b="136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7059" cy="22194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42DF" w:rsidRDefault="000266B8">
      <w:r>
        <w:t>Далее № 1087</w:t>
      </w:r>
      <w:r w:rsidR="00F0583A">
        <w:t xml:space="preserve"> и № 1094</w:t>
      </w:r>
      <w:r>
        <w:t>(р</w:t>
      </w:r>
      <w:r w:rsidR="00F0583A">
        <w:t>аботаете с таблицей) письменно</w:t>
      </w:r>
      <w:r>
        <w:t>; устно № 1078, № 1079, № 1082. В среду видеоконференция по арифметической и геометрической прогрессии в 10.00</w:t>
      </w:r>
    </w:p>
    <w:sectPr w:rsidR="00BF42DF" w:rsidSect="000266B8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10558"/>
    <w:rsid w:val="000266B8"/>
    <w:rsid w:val="00510558"/>
    <w:rsid w:val="00857708"/>
    <w:rsid w:val="009D3514"/>
    <w:rsid w:val="00B01EAE"/>
    <w:rsid w:val="00BF42DF"/>
    <w:rsid w:val="00D1096A"/>
    <w:rsid w:val="00D4470C"/>
    <w:rsid w:val="00F058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1E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105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1055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70</Words>
  <Characters>400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6</cp:revision>
  <dcterms:created xsi:type="dcterms:W3CDTF">2020-02-09T15:01:00Z</dcterms:created>
  <dcterms:modified xsi:type="dcterms:W3CDTF">2020-02-10T14:03:00Z</dcterms:modified>
</cp:coreProperties>
</file>