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Диктант</w:t>
      </w:r>
      <w:r/>
    </w:p>
    <w:p>
      <w:pPr>
        <w:pStyle w:val="599"/>
      </w:pPr>
      <w:r/>
      <w:r/>
    </w:p>
    <w:p>
      <w:pPr>
        <w:pStyle w:val="599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Потеплело, и от зари и до зари заливаются соловьи. Майская прохлада укрощала их пение, а теперь самое время слушать неугомонную серенькую невеличку. Всю ночь не смолкает соловьиная трель в прибрежных кустах неширокой, но красивой речонки. </w:t>
        <w:br/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Соловьи любят приречные кустарники, заросли лесных низин, в которых по утрам расстилается густой туман. Но не стоит забираться в лесную гл</w:t>
      </w:r>
      <w:r>
        <w:rPr>
          <w:sz w:val="28"/>
          <w:szCs w:val="28"/>
        </w:rPr>
        <w:t xml:space="preserve">ушь, чтобы насладиться их пением. Выйдите из дома, расположитесь в тени душистой сирени. Беспредельная радость охватит вас, когда вы услышите эти безыскусные чарующие переливы. Голос певца то замирает, то громче возносится, и эхо вторит соловьиной песне. </w:t>
        <w:br/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Трудно кому-либо состязаться с соловьем в пении. В птичьем хоре все покрывает его голос. Его воспевали в своих стихах поэты, композиторы слагали о нем песни.</w:t>
      </w:r>
      <w:r>
        <w:rPr>
          <w:rStyle w:val="603"/>
          <w:sz w:val="28"/>
          <w:szCs w:val="28"/>
        </w:rPr>
        <w:t xml:space="preserve"> </w:t>
      </w:r>
      <w:r>
        <w:rPr>
          <w:sz w:val="28"/>
          <w:szCs w:val="28"/>
        </w:rPr>
      </w:r>
      <w:r/>
      <w:r>
        <w:rPr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9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599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99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9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99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99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9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99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99"/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9"/>
    <w:next w:val="599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9"/>
    <w:next w:val="599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9"/>
    <w:next w:val="59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9"/>
    <w:uiPriority w:val="34"/>
    <w:qFormat/>
    <w:pPr>
      <w:contextualSpacing/>
      <w:ind w:left="720"/>
    </w:p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599"/>
    <w:next w:val="599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9"/>
    <w:next w:val="59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9"/>
    <w:next w:val="59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9"/>
    <w:next w:val="59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9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next w:val="599"/>
    <w:link w:val="599"/>
    <w:rPr>
      <w:sz w:val="24"/>
      <w:szCs w:val="24"/>
      <w:lang w:val="ru-RU" w:bidi="ar-SA" w:eastAsia="ru-RU"/>
    </w:rPr>
  </w:style>
  <w:style w:type="character" w:styleId="600">
    <w:name w:val="Основной шрифт абзаца"/>
    <w:next w:val="600"/>
    <w:link w:val="599"/>
    <w:semiHidden/>
  </w:style>
  <w:style w:type="table" w:styleId="601">
    <w:name w:val="Обычная таблица"/>
    <w:next w:val="601"/>
    <w:link w:val="599"/>
    <w:semiHidden/>
    <w:tblPr/>
  </w:style>
  <w:style w:type="numbering" w:styleId="602">
    <w:name w:val="Нет списка"/>
    <w:next w:val="602"/>
    <w:link w:val="599"/>
    <w:semiHidden/>
  </w:style>
  <w:style w:type="character" w:styleId="603">
    <w:name w:val="Выделение"/>
    <w:basedOn w:val="600"/>
    <w:next w:val="603"/>
    <w:link w:val="599"/>
    <w:rPr>
      <w:i/>
      <w:iCs/>
    </w:rPr>
  </w:style>
  <w:style w:type="character" w:styleId="642" w:default="1">
    <w:name w:val="Default Paragraph Font"/>
    <w:uiPriority w:val="1"/>
    <w:semiHidden/>
    <w:unhideWhenUsed/>
  </w:style>
  <w:style w:type="numbering" w:styleId="643" w:default="1">
    <w:name w:val="No List"/>
    <w:uiPriority w:val="99"/>
    <w:semiHidden/>
    <w:unhideWhenUsed/>
  </w:style>
  <w:style w:type="table" w:styleId="64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2022-04-12T17:47:18Z</dcterms:modified>
</cp:coreProperties>
</file>