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24DAA" w:rsidRDefault="00D45213" w:rsidP="00D45213">
      <w:pPr>
        <w:pStyle w:val="a3"/>
        <w:jc w:val="center"/>
      </w:pPr>
      <w:r>
        <w:t>Задание на каникулы</w:t>
      </w:r>
    </w:p>
    <w:p w:rsidR="00D45213" w:rsidRDefault="00D45213" w:rsidP="00D45213">
      <w:pPr>
        <w:pStyle w:val="a3"/>
        <w:jc w:val="center"/>
      </w:pPr>
      <w:r>
        <w:rPr>
          <w:noProof/>
          <w:lang w:eastAsia="ru-RU"/>
        </w:rPr>
        <w:drawing>
          <wp:inline distT="0" distB="0" distL="0" distR="0">
            <wp:extent cx="5940425" cy="520640"/>
            <wp:effectExtent l="19050" t="0" r="3175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5206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45213" w:rsidRDefault="00D45213" w:rsidP="00D45213">
      <w:pPr>
        <w:pStyle w:val="a3"/>
        <w:jc w:val="center"/>
      </w:pPr>
      <w:r>
        <w:rPr>
          <w:noProof/>
          <w:lang w:eastAsia="ru-RU"/>
        </w:rPr>
        <w:drawing>
          <wp:inline distT="0" distB="0" distL="0" distR="0">
            <wp:extent cx="5940425" cy="2419540"/>
            <wp:effectExtent l="19050" t="0" r="3175" b="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24195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45213" w:rsidRDefault="00D45213" w:rsidP="00D45213">
      <w:pPr>
        <w:pStyle w:val="Default"/>
      </w:pPr>
    </w:p>
    <w:tbl>
      <w:tblPr>
        <w:tblW w:w="10049" w:type="dxa"/>
        <w:tblBorders>
          <w:top w:val="nil"/>
          <w:left w:val="nil"/>
          <w:bottom w:val="nil"/>
          <w:right w:val="nil"/>
        </w:tblBorders>
        <w:tblLayout w:type="fixed"/>
        <w:tblLook w:val="0000"/>
      </w:tblPr>
      <w:tblGrid>
        <w:gridCol w:w="10049"/>
      </w:tblGrid>
      <w:tr w:rsidR="00D45213" w:rsidTr="00D45213">
        <w:tblPrEx>
          <w:tblCellMar>
            <w:top w:w="0" w:type="dxa"/>
            <w:bottom w:w="0" w:type="dxa"/>
          </w:tblCellMar>
        </w:tblPrEx>
        <w:trPr>
          <w:trHeight w:val="292"/>
        </w:trPr>
        <w:tc>
          <w:tcPr>
            <w:tcW w:w="10049" w:type="dxa"/>
          </w:tcPr>
          <w:p w:rsidR="00D45213" w:rsidRDefault="00D45213" w:rsidP="00D45213">
            <w:pPr>
              <w:pStyle w:val="Default"/>
            </w:pPr>
            <w:r>
              <w:rPr>
                <w:sz w:val="23"/>
                <w:szCs w:val="23"/>
              </w:rPr>
              <w:t xml:space="preserve">В Волшебной стране бывает два типа погоды: хорошая и отличная, причём погода, установившись утром, </w:t>
            </w:r>
          </w:p>
          <w:tbl>
            <w:tblPr>
              <w:tblW w:w="10041" w:type="dxa"/>
              <w:tblBorders>
                <w:top w:val="nil"/>
                <w:left w:val="nil"/>
                <w:bottom w:val="nil"/>
                <w:right w:val="nil"/>
              </w:tblBorders>
              <w:tblLayout w:type="fixed"/>
              <w:tblLook w:val="0000"/>
            </w:tblPr>
            <w:tblGrid>
              <w:gridCol w:w="10041"/>
            </w:tblGrid>
            <w:tr w:rsidR="00D45213" w:rsidTr="0051633A">
              <w:tblPrEx>
                <w:tblCellMar>
                  <w:top w:w="0" w:type="dxa"/>
                  <w:bottom w:w="0" w:type="dxa"/>
                </w:tblCellMar>
              </w:tblPrEx>
              <w:trPr>
                <w:trHeight w:val="974"/>
              </w:trPr>
              <w:tc>
                <w:tcPr>
                  <w:tcW w:w="10041" w:type="dxa"/>
                  <w:vAlign w:val="bottom"/>
                </w:tcPr>
                <w:p w:rsidR="00D45213" w:rsidRDefault="00D45213" w:rsidP="0051633A">
                  <w:pPr>
                    <w:pStyle w:val="Default"/>
                    <w:rPr>
                      <w:sz w:val="23"/>
                      <w:szCs w:val="23"/>
                    </w:rPr>
                  </w:pPr>
                  <w:r>
                    <w:rPr>
                      <w:sz w:val="23"/>
                      <w:szCs w:val="23"/>
                    </w:rPr>
                    <w:t xml:space="preserve">держится неизменной весь день. Известно, что с вероятностью 0,8 погода завтра будет такой же, как и сегодня. Сегодня 3 июля, погода в Волшебной стране хорошая. Найдите вероятность того, что 6 июля в Волшебной стране будет отличная погода. </w:t>
                  </w:r>
                </w:p>
              </w:tc>
            </w:tr>
          </w:tbl>
          <w:p w:rsidR="00D45213" w:rsidRDefault="00D45213">
            <w:pPr>
              <w:pStyle w:val="Default"/>
              <w:rPr>
                <w:sz w:val="23"/>
                <w:szCs w:val="23"/>
              </w:rPr>
            </w:pPr>
          </w:p>
        </w:tc>
      </w:tr>
    </w:tbl>
    <w:p w:rsidR="00D45213" w:rsidRDefault="00D45213" w:rsidP="00D45213">
      <w:pPr>
        <w:pStyle w:val="a3"/>
        <w:jc w:val="center"/>
      </w:pPr>
    </w:p>
    <w:p w:rsidR="00D45213" w:rsidRDefault="00D45213" w:rsidP="00D45213">
      <w:pPr>
        <w:pStyle w:val="a3"/>
      </w:pPr>
      <w:r>
        <w:rPr>
          <w:noProof/>
          <w:lang w:eastAsia="ru-RU"/>
        </w:rPr>
        <w:drawing>
          <wp:inline distT="0" distB="0" distL="0" distR="0">
            <wp:extent cx="4662288" cy="382772"/>
            <wp:effectExtent l="19050" t="0" r="4962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00571" cy="38591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E070C" w:rsidRDefault="004E070C" w:rsidP="00D45213">
      <w:pPr>
        <w:pStyle w:val="a3"/>
        <w:rPr>
          <w:rFonts w:ascii="TimesNewRoman" w:hAnsi="TimesNewRoman" w:cs="TimesNewRoman"/>
          <w:sz w:val="24"/>
          <w:szCs w:val="24"/>
        </w:rPr>
      </w:pPr>
      <w:r>
        <w:rPr>
          <w:rFonts w:ascii="TimesNewRoman" w:hAnsi="TimesNewRoman" w:cs="TimesNewRoman"/>
          <w:sz w:val="24"/>
          <w:szCs w:val="24"/>
        </w:rPr>
        <w:t xml:space="preserve">Радиус окружности, описанной около правильного треугольника, равен </w:t>
      </w:r>
      <m:oMath>
        <m:r>
          <w:rPr>
            <w:rFonts w:ascii="Cambria Math" w:hAnsi="Cambria Math" w:cs="TimesNewRoman"/>
            <w:sz w:val="24"/>
            <w:szCs w:val="24"/>
          </w:rPr>
          <m:t>√</m:t>
        </m:r>
      </m:oMath>
      <w:r>
        <w:rPr>
          <w:rFonts w:ascii="TimesNewRoman" w:hAnsi="TimesNewRoman" w:cs="TimesNewRoman"/>
          <w:sz w:val="25"/>
          <w:szCs w:val="25"/>
        </w:rPr>
        <w:t xml:space="preserve">3 </w:t>
      </w:r>
      <w:r>
        <w:rPr>
          <w:rFonts w:ascii="TimesNewRoman" w:hAnsi="TimesNewRoman" w:cs="TimesNewRoman"/>
          <w:sz w:val="24"/>
          <w:szCs w:val="24"/>
        </w:rPr>
        <w:t>. Найдите сторону этого треугольника.</w:t>
      </w:r>
    </w:p>
    <w:p w:rsidR="004E070C" w:rsidRDefault="004E070C" w:rsidP="00D45213">
      <w:pPr>
        <w:pStyle w:val="a3"/>
      </w:pPr>
    </w:p>
    <w:p w:rsidR="00D45213" w:rsidRDefault="004E070C" w:rsidP="00D45213">
      <w:pPr>
        <w:pStyle w:val="a3"/>
      </w:pPr>
      <w:r>
        <w:rPr>
          <w:noProof/>
          <w:lang w:eastAsia="ru-RU"/>
        </w:rPr>
        <w:drawing>
          <wp:inline distT="0" distB="0" distL="0" distR="0">
            <wp:extent cx="5940425" cy="588580"/>
            <wp:effectExtent l="19050" t="0" r="3175" b="0"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5885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E070C" w:rsidRDefault="004E070C" w:rsidP="004E070C">
      <w:pPr>
        <w:pStyle w:val="Default"/>
      </w:pPr>
    </w:p>
    <w:tbl>
      <w:tblPr>
        <w:tblW w:w="9919" w:type="dxa"/>
        <w:tblBorders>
          <w:top w:val="nil"/>
          <w:left w:val="nil"/>
          <w:bottom w:val="nil"/>
          <w:right w:val="nil"/>
        </w:tblBorders>
        <w:tblLayout w:type="fixed"/>
        <w:tblLook w:val="0000"/>
      </w:tblPr>
      <w:tblGrid>
        <w:gridCol w:w="9919"/>
      </w:tblGrid>
      <w:tr w:rsidR="004E070C" w:rsidTr="004E070C">
        <w:tblPrEx>
          <w:tblCellMar>
            <w:top w:w="0" w:type="dxa"/>
            <w:bottom w:w="0" w:type="dxa"/>
          </w:tblCellMar>
        </w:tblPrEx>
        <w:trPr>
          <w:trHeight w:val="798"/>
        </w:trPr>
        <w:tc>
          <w:tcPr>
            <w:tcW w:w="9919" w:type="dxa"/>
          </w:tcPr>
          <w:p w:rsidR="004E070C" w:rsidRDefault="0012248E">
            <w:pPr>
              <w:pStyle w:val="Default"/>
              <w:rPr>
                <w:sz w:val="23"/>
                <w:szCs w:val="23"/>
              </w:rPr>
            </w:pPr>
            <w:r>
              <w:rPr>
                <w:noProof/>
                <w:sz w:val="23"/>
                <w:szCs w:val="23"/>
                <w:lang w:eastAsia="ru-RU"/>
              </w:rPr>
              <w:drawing>
                <wp:inline distT="0" distB="0" distL="0" distR="0">
                  <wp:extent cx="5669369" cy="1201479"/>
                  <wp:effectExtent l="19050" t="0" r="7531" b="0"/>
                  <wp:docPr id="6" name="Рисунок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669223" cy="1201448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4E070C" w:rsidRDefault="004E070C" w:rsidP="00D45213">
      <w:pPr>
        <w:pStyle w:val="a3"/>
      </w:pPr>
    </w:p>
    <w:p w:rsidR="00D45213" w:rsidRDefault="0012248E" w:rsidP="00D45213">
      <w:pPr>
        <w:pStyle w:val="a3"/>
        <w:rPr>
          <w:sz w:val="23"/>
          <w:szCs w:val="23"/>
        </w:rPr>
      </w:pPr>
      <w:r>
        <w:rPr>
          <w:sz w:val="23"/>
          <w:szCs w:val="23"/>
        </w:rPr>
        <w:t xml:space="preserve">В понедельник акции компании подорожали на некоторое число процентов, а во вторник подешевели на то же самое число процентов. В результате они стали стоить на 4% дешевле, чем при открытии торгов в понедельник. На </w:t>
      </w:r>
      <w:proofErr w:type="gramStart"/>
      <w:r>
        <w:rPr>
          <w:sz w:val="23"/>
          <w:szCs w:val="23"/>
        </w:rPr>
        <w:t>сколько процентов подорожали</w:t>
      </w:r>
      <w:proofErr w:type="gramEnd"/>
      <w:r>
        <w:rPr>
          <w:sz w:val="23"/>
          <w:szCs w:val="23"/>
        </w:rPr>
        <w:t xml:space="preserve"> акции компании в понедельник?</w:t>
      </w:r>
    </w:p>
    <w:p w:rsidR="0012248E" w:rsidRDefault="0012248E" w:rsidP="00D45213">
      <w:pPr>
        <w:pStyle w:val="a3"/>
      </w:pPr>
      <w:r>
        <w:rPr>
          <w:noProof/>
          <w:lang w:eastAsia="ru-RU"/>
        </w:rPr>
        <w:drawing>
          <wp:inline distT="0" distB="0" distL="0" distR="0">
            <wp:extent cx="2912364" cy="457200"/>
            <wp:effectExtent l="19050" t="0" r="2286" b="0"/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13380" cy="45735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2248E" w:rsidRDefault="0012248E" w:rsidP="00D45213">
      <w:pPr>
        <w:pStyle w:val="a3"/>
      </w:pPr>
      <w:r>
        <w:rPr>
          <w:noProof/>
          <w:lang w:eastAsia="ru-RU"/>
        </w:rPr>
        <w:drawing>
          <wp:inline distT="0" distB="0" distL="0" distR="0">
            <wp:extent cx="1658620" cy="361315"/>
            <wp:effectExtent l="19050" t="0" r="0" b="0"/>
            <wp:docPr id="8" name="Рисунок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58620" cy="36131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2248E" w:rsidRDefault="0012248E" w:rsidP="00D45213">
      <w:pPr>
        <w:pStyle w:val="a3"/>
      </w:pPr>
      <w:r>
        <w:rPr>
          <w:noProof/>
          <w:lang w:eastAsia="ru-RU"/>
        </w:rPr>
        <w:lastRenderedPageBreak/>
        <w:drawing>
          <wp:inline distT="0" distB="0" distL="0" distR="0">
            <wp:extent cx="2096829" cy="350874"/>
            <wp:effectExtent l="19050" t="0" r="0" b="0"/>
            <wp:docPr id="9" name="Рисунок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94713" cy="35052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2248E" w:rsidRDefault="0012248E" w:rsidP="00D45213">
      <w:pPr>
        <w:pStyle w:val="a3"/>
      </w:pPr>
      <w:r>
        <w:rPr>
          <w:noProof/>
          <w:lang w:eastAsia="ru-RU"/>
        </w:rPr>
        <w:drawing>
          <wp:inline distT="0" distB="0" distL="0" distR="0">
            <wp:extent cx="2256317" cy="329609"/>
            <wp:effectExtent l="19050" t="0" r="0" b="0"/>
            <wp:docPr id="10" name="Рисунок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54037" cy="32927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2248E" w:rsidRDefault="0012248E" w:rsidP="00D45213">
      <w:pPr>
        <w:pStyle w:val="a3"/>
      </w:pPr>
      <w:r>
        <w:rPr>
          <w:noProof/>
          <w:lang w:eastAsia="ru-RU"/>
        </w:rPr>
        <w:drawing>
          <wp:inline distT="0" distB="0" distL="0" distR="0">
            <wp:extent cx="2179955" cy="616585"/>
            <wp:effectExtent l="19050" t="0" r="0" b="0"/>
            <wp:docPr id="11" name="Рисунок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79955" cy="61658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75EFF" w:rsidRDefault="00875EFF" w:rsidP="00D45213">
      <w:pPr>
        <w:pStyle w:val="a3"/>
      </w:pPr>
      <w:r>
        <w:rPr>
          <w:noProof/>
          <w:lang w:eastAsia="ru-RU"/>
        </w:rPr>
        <w:drawing>
          <wp:inline distT="0" distB="0" distL="0" distR="0">
            <wp:extent cx="1562735" cy="775970"/>
            <wp:effectExtent l="19050" t="0" r="0" b="0"/>
            <wp:docPr id="12" name="Рисунок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62735" cy="77597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875EFF" w:rsidSect="00724DA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altName w:val="Times New Roman"/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TimesNewRoman">
    <w:panose1 w:val="00000000000000000000"/>
    <w:charset w:val="CC"/>
    <w:family w:val="auto"/>
    <w:notTrueType/>
    <w:pitch w:val="default"/>
    <w:sig w:usb0="00000201" w:usb1="00000000" w:usb2="00000000" w:usb3="00000000" w:csb0="00000004" w:csb1="00000000"/>
  </w:font>
  <w:font w:name="Cambria Math">
    <w:panose1 w:val="02040503050406030204"/>
    <w:charset w:val="CC"/>
    <w:family w:val="roman"/>
    <w:pitch w:val="variable"/>
    <w:sig w:usb0="A00002EF" w:usb1="420020E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characterSpacingControl w:val="doNotCompress"/>
  <w:compat/>
  <w:rsids>
    <w:rsidRoot w:val="00D45213"/>
    <w:rsid w:val="0012248E"/>
    <w:rsid w:val="004E070C"/>
    <w:rsid w:val="0051633A"/>
    <w:rsid w:val="00724DAA"/>
    <w:rsid w:val="00875EFF"/>
    <w:rsid w:val="00D4521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24DA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D45213"/>
    <w:pPr>
      <w:spacing w:after="0" w:line="240" w:lineRule="auto"/>
    </w:pPr>
  </w:style>
  <w:style w:type="paragraph" w:styleId="a4">
    <w:name w:val="Balloon Text"/>
    <w:basedOn w:val="a"/>
    <w:link w:val="a5"/>
    <w:uiPriority w:val="99"/>
    <w:semiHidden/>
    <w:unhideWhenUsed/>
    <w:rsid w:val="00D4521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D45213"/>
    <w:rPr>
      <w:rFonts w:ascii="Tahoma" w:hAnsi="Tahoma" w:cs="Tahoma"/>
      <w:sz w:val="16"/>
      <w:szCs w:val="16"/>
    </w:rPr>
  </w:style>
  <w:style w:type="paragraph" w:customStyle="1" w:styleId="Default">
    <w:name w:val="Default"/>
    <w:rsid w:val="00D45213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styleId="a6">
    <w:name w:val="Placeholder Text"/>
    <w:basedOn w:val="a0"/>
    <w:uiPriority w:val="99"/>
    <w:semiHidden/>
    <w:rsid w:val="004E070C"/>
    <w:rPr>
      <w:color w:val="80808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emf"/><Relationship Id="rId13" Type="http://schemas.openxmlformats.org/officeDocument/2006/relationships/image" Target="media/image10.png"/><Relationship Id="rId3" Type="http://schemas.openxmlformats.org/officeDocument/2006/relationships/webSettings" Target="webSettings.xml"/><Relationship Id="rId7" Type="http://schemas.openxmlformats.org/officeDocument/2006/relationships/image" Target="media/image4.emf"/><Relationship Id="rId12" Type="http://schemas.openxmlformats.org/officeDocument/2006/relationships/image" Target="media/image9.png"/><Relationship Id="rId2" Type="http://schemas.openxmlformats.org/officeDocument/2006/relationships/settings" Target="settings.xml"/><Relationship Id="rId16" Type="http://schemas.openxmlformats.org/officeDocument/2006/relationships/theme" Target="theme/theme1.xml"/><Relationship Id="rId1" Type="http://schemas.openxmlformats.org/officeDocument/2006/relationships/styles" Target="styles.xml"/><Relationship Id="rId6" Type="http://schemas.openxmlformats.org/officeDocument/2006/relationships/image" Target="media/image3.emf"/><Relationship Id="rId11" Type="http://schemas.openxmlformats.org/officeDocument/2006/relationships/image" Target="media/image8.png"/><Relationship Id="rId5" Type="http://schemas.openxmlformats.org/officeDocument/2006/relationships/image" Target="media/image2.emf"/><Relationship Id="rId15" Type="http://schemas.openxmlformats.org/officeDocument/2006/relationships/fontTable" Target="fontTable.xml"/><Relationship Id="rId10" Type="http://schemas.openxmlformats.org/officeDocument/2006/relationships/image" Target="media/image7.png"/><Relationship Id="rId4" Type="http://schemas.openxmlformats.org/officeDocument/2006/relationships/image" Target="media/image1.emf"/><Relationship Id="rId9" Type="http://schemas.openxmlformats.org/officeDocument/2006/relationships/image" Target="media/image6.png"/><Relationship Id="rId14" Type="http://schemas.openxmlformats.org/officeDocument/2006/relationships/image" Target="media/image1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69</TotalTime>
  <Pages>2</Pages>
  <Words>115</Words>
  <Characters>656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770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Общий доступ</dc:creator>
  <cp:keywords/>
  <dc:description/>
  <cp:lastModifiedBy>Общий доступ</cp:lastModifiedBy>
  <cp:revision>1</cp:revision>
  <dcterms:created xsi:type="dcterms:W3CDTF">2017-11-01T07:41:00Z</dcterms:created>
  <dcterms:modified xsi:type="dcterms:W3CDTF">2017-11-01T08:50:00Z</dcterms:modified>
</cp:coreProperties>
</file>