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9EE" w:rsidRPr="00E12755" w:rsidRDefault="00D059EE" w:rsidP="00210FAD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E12755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D059EE" w:rsidRPr="00E12755" w:rsidRDefault="00D059EE" w:rsidP="00210FAD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E12755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D059EE" w:rsidRPr="00E12755" w:rsidRDefault="00D059EE" w:rsidP="00210FAD">
      <w:pPr>
        <w:ind w:left="-180" w:firstLine="0"/>
        <w:jc w:val="center"/>
        <w:rPr>
          <w:rFonts w:ascii="Times New Roman" w:hAnsi="Times New Roman"/>
          <w:sz w:val="24"/>
          <w:szCs w:val="24"/>
        </w:rPr>
      </w:pPr>
    </w:p>
    <w:p w:rsidR="00D059EE" w:rsidRPr="00E12755" w:rsidRDefault="00D059EE" w:rsidP="00210FAD">
      <w:pPr>
        <w:ind w:left="-180" w:firstLine="0"/>
        <w:jc w:val="center"/>
        <w:rPr>
          <w:rFonts w:ascii="Times New Roman" w:hAnsi="Times New Roman"/>
          <w:b/>
          <w:sz w:val="24"/>
          <w:szCs w:val="24"/>
        </w:rPr>
      </w:pPr>
      <w:r w:rsidRPr="00E12755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 № 62</w:t>
      </w:r>
    </w:p>
    <w:p w:rsidR="00D059EE" w:rsidRPr="00DC33D7" w:rsidRDefault="00D059EE" w:rsidP="00210FAD">
      <w:pPr>
        <w:pStyle w:val="Default"/>
        <w:jc w:val="center"/>
        <w:rPr>
          <w:sz w:val="28"/>
          <w:szCs w:val="28"/>
        </w:rPr>
      </w:pPr>
    </w:p>
    <w:p w:rsidR="00D059EE" w:rsidRDefault="00D059EE" w:rsidP="00210FAD">
      <w:pPr>
        <w:pStyle w:val="Default"/>
        <w:tabs>
          <w:tab w:val="left" w:pos="7320"/>
          <w:tab w:val="left" w:pos="7560"/>
          <w:tab w:val="right" w:pos="9921"/>
        </w:tabs>
        <w:jc w:val="right"/>
        <w:rPr>
          <w:sz w:val="28"/>
          <w:szCs w:val="28"/>
        </w:rPr>
      </w:pPr>
    </w:p>
    <w:p w:rsidR="00D059EE" w:rsidRDefault="00D059EE" w:rsidP="00DB55DB">
      <w:pPr>
        <w:pStyle w:val="Default"/>
        <w:tabs>
          <w:tab w:val="left" w:pos="7320"/>
          <w:tab w:val="left" w:pos="7560"/>
          <w:tab w:val="right" w:pos="9921"/>
        </w:tabs>
        <w:ind w:firstLine="5245"/>
        <w:jc w:val="right"/>
        <w:rPr>
          <w:sz w:val="28"/>
          <w:szCs w:val="28"/>
        </w:rPr>
      </w:pPr>
    </w:p>
    <w:p w:rsidR="00D059EE" w:rsidRPr="00AF6F5B" w:rsidRDefault="00D059EE" w:rsidP="00DB55DB">
      <w:pPr>
        <w:pStyle w:val="Default"/>
        <w:tabs>
          <w:tab w:val="left" w:pos="7320"/>
          <w:tab w:val="left" w:pos="7560"/>
          <w:tab w:val="right" w:pos="9921"/>
        </w:tabs>
        <w:spacing w:line="276" w:lineRule="auto"/>
        <w:ind w:firstLine="7938"/>
        <w:rPr>
          <w:sz w:val="28"/>
          <w:szCs w:val="28"/>
        </w:rPr>
      </w:pPr>
      <w:r w:rsidRPr="00AF6F5B">
        <w:rPr>
          <w:sz w:val="28"/>
          <w:szCs w:val="28"/>
        </w:rPr>
        <w:t>УТВЕРЖДЕНО</w:t>
      </w:r>
    </w:p>
    <w:p w:rsidR="00D059EE" w:rsidRPr="00AF6F5B" w:rsidRDefault="00D059EE" w:rsidP="00DB55DB">
      <w:pPr>
        <w:pStyle w:val="Default"/>
        <w:tabs>
          <w:tab w:val="right" w:pos="9921"/>
        </w:tabs>
        <w:spacing w:line="480" w:lineRule="auto"/>
        <w:jc w:val="right"/>
        <w:rPr>
          <w:sz w:val="28"/>
          <w:szCs w:val="28"/>
        </w:rPr>
      </w:pPr>
      <w:r w:rsidRPr="00AF6F5B">
        <w:rPr>
          <w:sz w:val="28"/>
          <w:szCs w:val="28"/>
        </w:rPr>
        <w:t xml:space="preserve">Директор МАОУ «Лицей № 62» </w:t>
      </w:r>
    </w:p>
    <w:p w:rsidR="00D059EE" w:rsidRPr="00AF6F5B" w:rsidRDefault="00D059EE" w:rsidP="00DB55DB">
      <w:pPr>
        <w:pStyle w:val="Default"/>
        <w:tabs>
          <w:tab w:val="left" w:pos="6220"/>
          <w:tab w:val="right" w:pos="9921"/>
        </w:tabs>
        <w:spacing w:line="480" w:lineRule="auto"/>
        <w:jc w:val="right"/>
        <w:rPr>
          <w:sz w:val="28"/>
          <w:szCs w:val="28"/>
        </w:rPr>
      </w:pPr>
      <w:r w:rsidRPr="00AF6F5B">
        <w:rPr>
          <w:sz w:val="28"/>
          <w:szCs w:val="28"/>
        </w:rPr>
        <w:t>________________З.В. Медведева</w:t>
      </w:r>
    </w:p>
    <w:p w:rsidR="00D059EE" w:rsidRPr="00AF6F5B" w:rsidRDefault="00D059EE" w:rsidP="00210FAD">
      <w:pPr>
        <w:pStyle w:val="Default"/>
        <w:tabs>
          <w:tab w:val="right" w:pos="9921"/>
        </w:tabs>
        <w:spacing w:line="276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Приказ №____ </w:t>
      </w:r>
      <w:r w:rsidRPr="00AF6F5B">
        <w:rPr>
          <w:bCs/>
          <w:sz w:val="28"/>
          <w:szCs w:val="28"/>
        </w:rPr>
        <w:t>от «__»________20____г.</w:t>
      </w:r>
    </w:p>
    <w:p w:rsidR="00D059EE" w:rsidRPr="00AF6F5B" w:rsidRDefault="00D059EE" w:rsidP="00210FAD">
      <w:pPr>
        <w:pStyle w:val="Default"/>
        <w:rPr>
          <w:b/>
          <w:bCs/>
          <w:sz w:val="28"/>
          <w:szCs w:val="28"/>
        </w:rPr>
      </w:pPr>
    </w:p>
    <w:p w:rsidR="00D059EE" w:rsidRPr="00AF6F5B" w:rsidRDefault="00D059EE" w:rsidP="00210FAD">
      <w:pPr>
        <w:pStyle w:val="Default"/>
        <w:jc w:val="center"/>
        <w:rPr>
          <w:b/>
          <w:bCs/>
          <w:sz w:val="28"/>
          <w:szCs w:val="28"/>
        </w:rPr>
      </w:pPr>
    </w:p>
    <w:p w:rsidR="00D059EE" w:rsidRDefault="00D059EE" w:rsidP="00210FAD">
      <w:pPr>
        <w:pStyle w:val="Default"/>
        <w:jc w:val="center"/>
        <w:rPr>
          <w:b/>
          <w:bCs/>
          <w:sz w:val="40"/>
          <w:szCs w:val="40"/>
        </w:rPr>
      </w:pPr>
    </w:p>
    <w:p w:rsidR="00D059EE" w:rsidRDefault="00D059EE" w:rsidP="00210FAD">
      <w:pPr>
        <w:pStyle w:val="Default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  <w:r w:rsidRPr="0067315A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</w:t>
      </w:r>
    </w:p>
    <w:p w:rsidR="00D059EE" w:rsidRDefault="00D059EE" w:rsidP="00210FAD">
      <w:pPr>
        <w:pStyle w:val="Default"/>
        <w:jc w:val="center"/>
        <w:rPr>
          <w:b/>
          <w:sz w:val="40"/>
          <w:szCs w:val="40"/>
        </w:rPr>
      </w:pPr>
    </w:p>
    <w:p w:rsidR="00D059EE" w:rsidRPr="00DB55DB" w:rsidRDefault="00D059EE" w:rsidP="00210FAD">
      <w:pPr>
        <w:pStyle w:val="Default"/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э</w:t>
      </w:r>
      <w:r w:rsidRPr="00DB55DB">
        <w:rPr>
          <w:b/>
          <w:sz w:val="40"/>
          <w:szCs w:val="40"/>
        </w:rPr>
        <w:t>лективного</w:t>
      </w:r>
      <w:r>
        <w:rPr>
          <w:b/>
          <w:sz w:val="40"/>
          <w:szCs w:val="40"/>
        </w:rPr>
        <w:t xml:space="preserve"> курса</w:t>
      </w:r>
    </w:p>
    <w:p w:rsidR="00D059EE" w:rsidRPr="00DB55DB" w:rsidRDefault="00D059EE" w:rsidP="00210FAD">
      <w:pPr>
        <w:pStyle w:val="Default"/>
        <w:spacing w:line="360" w:lineRule="auto"/>
        <w:jc w:val="center"/>
        <w:rPr>
          <w:b/>
          <w:sz w:val="40"/>
          <w:szCs w:val="40"/>
        </w:rPr>
      </w:pPr>
      <w:r w:rsidRPr="00DB55DB">
        <w:rPr>
          <w:b/>
          <w:sz w:val="40"/>
          <w:szCs w:val="40"/>
        </w:rPr>
        <w:t>«Базовые основы информатики»</w:t>
      </w:r>
    </w:p>
    <w:p w:rsidR="00D059EE" w:rsidRDefault="00D059EE" w:rsidP="00210FAD">
      <w:pPr>
        <w:pStyle w:val="Default"/>
        <w:jc w:val="center"/>
        <w:rPr>
          <w:b/>
          <w:sz w:val="40"/>
          <w:szCs w:val="40"/>
        </w:rPr>
      </w:pPr>
    </w:p>
    <w:p w:rsidR="00D059EE" w:rsidRDefault="00D059EE" w:rsidP="00210FAD">
      <w:pPr>
        <w:pStyle w:val="Default"/>
        <w:jc w:val="center"/>
        <w:rPr>
          <w:b/>
          <w:sz w:val="40"/>
          <w:szCs w:val="40"/>
        </w:rPr>
      </w:pPr>
    </w:p>
    <w:p w:rsidR="00D059EE" w:rsidRPr="00195DDF" w:rsidRDefault="00D059EE" w:rsidP="00DB55DB">
      <w:pPr>
        <w:pStyle w:val="Default"/>
        <w:jc w:val="both"/>
        <w:rPr>
          <w:b/>
          <w:sz w:val="40"/>
          <w:szCs w:val="40"/>
        </w:rPr>
      </w:pPr>
      <w:r>
        <w:rPr>
          <w:sz w:val="28"/>
          <w:szCs w:val="28"/>
        </w:rPr>
        <w:t>Уровень образования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40"/>
          <w:szCs w:val="40"/>
        </w:rPr>
        <w:t>10-11</w:t>
      </w:r>
      <w:r w:rsidRPr="00195DDF">
        <w:rPr>
          <w:b/>
          <w:sz w:val="40"/>
          <w:szCs w:val="40"/>
        </w:rPr>
        <w:t xml:space="preserve"> класс</w:t>
      </w:r>
      <w:r>
        <w:rPr>
          <w:b/>
          <w:sz w:val="40"/>
          <w:szCs w:val="40"/>
        </w:rPr>
        <w:t>ы</w:t>
      </w:r>
    </w:p>
    <w:p w:rsidR="00D059EE" w:rsidRPr="0018256F" w:rsidRDefault="00D059EE" w:rsidP="00DB55DB">
      <w:pPr>
        <w:pStyle w:val="Default"/>
        <w:jc w:val="both"/>
        <w:rPr>
          <w:b/>
          <w:sz w:val="40"/>
          <w:szCs w:val="40"/>
        </w:rPr>
      </w:pPr>
      <w:r>
        <w:rPr>
          <w:sz w:val="28"/>
          <w:szCs w:val="28"/>
        </w:rPr>
        <w:t xml:space="preserve">Количество часов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40"/>
          <w:szCs w:val="40"/>
        </w:rPr>
        <w:t xml:space="preserve">68 </w:t>
      </w:r>
    </w:p>
    <w:p w:rsidR="00D059EE" w:rsidRDefault="00D059EE" w:rsidP="00DB55DB">
      <w:pPr>
        <w:pStyle w:val="Default"/>
        <w:jc w:val="both"/>
        <w:rPr>
          <w:sz w:val="28"/>
          <w:szCs w:val="28"/>
        </w:rPr>
      </w:pPr>
    </w:p>
    <w:p w:rsidR="00D059EE" w:rsidRDefault="00D059EE" w:rsidP="00DB55D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разработана на основе:  </w:t>
      </w:r>
    </w:p>
    <w:p w:rsidR="00D059EE" w:rsidRDefault="00D059EE" w:rsidP="00DB55DB">
      <w:pPr>
        <w:pStyle w:val="Default"/>
        <w:jc w:val="both"/>
        <w:rPr>
          <w:sz w:val="28"/>
          <w:szCs w:val="28"/>
        </w:rPr>
      </w:pPr>
    </w:p>
    <w:p w:rsidR="00D059EE" w:rsidRPr="007D1E90" w:rsidRDefault="00D059EE" w:rsidP="00E6517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а</w:t>
      </w:r>
      <w:r w:rsidRPr="00E6517E">
        <w:rPr>
          <w:sz w:val="28"/>
          <w:szCs w:val="28"/>
        </w:rPr>
        <w:t>вторской программы</w:t>
      </w:r>
      <w:r>
        <w:rPr>
          <w:sz w:val="28"/>
          <w:szCs w:val="28"/>
        </w:rPr>
        <w:t xml:space="preserve"> Суминой Г.А., Бем Н.А., Ковалевой И.А., Пикулик О.В., Тяпкиной Е.В., Юматовой Е.М. «Базовые основы информатики»</w:t>
      </w:r>
      <w:r w:rsidRPr="004F67C7">
        <w:rPr>
          <w:sz w:val="28"/>
          <w:szCs w:val="28"/>
        </w:rPr>
        <w:t>//.-</w:t>
      </w:r>
      <w:r>
        <w:rPr>
          <w:sz w:val="28"/>
          <w:szCs w:val="28"/>
        </w:rPr>
        <w:t>Саратов ГАУДПО «СОИРО» 2017г.</w:t>
      </w:r>
    </w:p>
    <w:p w:rsidR="00D059EE" w:rsidRPr="00E6517E" w:rsidRDefault="00D059EE" w:rsidP="00E6517E">
      <w:pPr>
        <w:ind w:firstLine="0"/>
        <w:rPr>
          <w:rFonts w:ascii="Times New Roman" w:hAnsi="Times New Roman"/>
          <w:sz w:val="28"/>
          <w:szCs w:val="28"/>
          <w:lang w:eastAsia="ru-RU"/>
        </w:rPr>
      </w:pPr>
    </w:p>
    <w:p w:rsidR="00D059EE" w:rsidRDefault="00D059EE" w:rsidP="00210FAD">
      <w:pPr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059EE" w:rsidRDefault="00D059EE" w:rsidP="00210FAD">
      <w:pPr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059EE" w:rsidRDefault="00D059EE" w:rsidP="00210FAD">
      <w:pPr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059EE" w:rsidRDefault="00D059EE" w:rsidP="00210FAD">
      <w:pPr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059EE" w:rsidRDefault="00D059EE" w:rsidP="00210FAD">
      <w:pPr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D059EE" w:rsidSect="00210FAD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D059EE" w:rsidRPr="00E6517E" w:rsidRDefault="00D059EE" w:rsidP="00DB55DB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E6517E">
        <w:rPr>
          <w:rFonts w:ascii="Times New Roman" w:hAnsi="Times New Roman"/>
          <w:b/>
          <w:sz w:val="24"/>
          <w:szCs w:val="24"/>
        </w:rPr>
        <w:t>1. ПОЯСНИТЕЛЬНАЯ ЗАПИСКА</w:t>
      </w:r>
    </w:p>
    <w:p w:rsidR="00D059EE" w:rsidRPr="00905887" w:rsidRDefault="00D059EE" w:rsidP="00E6517E">
      <w:pPr>
        <w:tabs>
          <w:tab w:val="left" w:pos="9288"/>
        </w:tabs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D059EE" w:rsidRDefault="00D059EE" w:rsidP="00BF4594">
      <w:pPr>
        <w:pStyle w:val="Default"/>
        <w:jc w:val="both"/>
      </w:pPr>
      <w:r>
        <w:t xml:space="preserve">     Рабочая п</w:t>
      </w:r>
      <w:r w:rsidRPr="008B26B4">
        <w:t xml:space="preserve">рограмма элективного курса </w:t>
      </w:r>
      <w:r>
        <w:t>компенсирующего характера «Базовые основы информатики</w:t>
      </w:r>
      <w:r w:rsidRPr="008B26B4">
        <w:t xml:space="preserve">» </w:t>
      </w:r>
      <w:r>
        <w:t>для 10-11-х классов,</w:t>
      </w:r>
      <w:r w:rsidRPr="008B26B4">
        <w:t xml:space="preserve"> разработана</w:t>
      </w:r>
      <w:r>
        <w:t xml:space="preserve"> на основе </w:t>
      </w:r>
      <w:r w:rsidRPr="00482036">
        <w:t xml:space="preserve">авторской программы </w:t>
      </w:r>
      <w:r w:rsidRPr="00BF4594">
        <w:t>Суминой Г.А., Бем Н.А., Ковалевой И.А., Пикулик О.В., Тяпкиной Е.В., Юматовой Е.М. «Базовые основы информатики»//.-Саратов ГАУДПО «СОИРО» 2017г.</w:t>
      </w:r>
      <w:r>
        <w:t>, рекомендованной решением регионального учебно-методического объединения по общему образованию (протокол от 23 июня 2017 года № 2) для использования в учебном процессе в классах, в учебных планах которых не предусмотрено изучение учебного предмета «Информатика» в обязательной части учебного плана.</w:t>
      </w:r>
    </w:p>
    <w:p w:rsidR="00D059EE" w:rsidRPr="00BF4594" w:rsidRDefault="00D059EE" w:rsidP="00BF4594">
      <w:pPr>
        <w:pStyle w:val="Default"/>
        <w:jc w:val="both"/>
      </w:pPr>
      <w:r>
        <w:t xml:space="preserve">      </w:t>
      </w:r>
      <w:r w:rsidRPr="00BF4594">
        <w:t xml:space="preserve">Преподавание </w:t>
      </w:r>
      <w:r>
        <w:t xml:space="preserve">элективного </w:t>
      </w:r>
      <w:r w:rsidRPr="00BF4594">
        <w:t xml:space="preserve">курса  ориентировано на использование учебно-методического комплекса под редакцией Семакина И.Г. </w:t>
      </w:r>
    </w:p>
    <w:p w:rsidR="00D059EE" w:rsidRPr="00482036" w:rsidRDefault="00D059EE" w:rsidP="00BF4594">
      <w:pPr>
        <w:pStyle w:val="Default"/>
        <w:jc w:val="both"/>
      </w:pPr>
    </w:p>
    <w:p w:rsidR="00D059EE" w:rsidRPr="008B26B4" w:rsidRDefault="00D059EE" w:rsidP="00BF4594">
      <w:pPr>
        <w:pStyle w:val="Default"/>
        <w:jc w:val="both"/>
      </w:pPr>
      <w:r>
        <w:t xml:space="preserve"> </w:t>
      </w:r>
      <w:r w:rsidRPr="008B26B4">
        <w:t xml:space="preserve"> </w:t>
      </w:r>
      <w:r>
        <w:t xml:space="preserve">  </w:t>
      </w:r>
      <w:r w:rsidRPr="008B26B4">
        <w:t>Программа элективного курса «</w:t>
      </w:r>
      <w:r w:rsidRPr="00BF4594">
        <w:t>Базовые основы информатики</w:t>
      </w:r>
      <w:r w:rsidRPr="008B26B4">
        <w:t>» рассчитана на</w:t>
      </w:r>
      <w:r>
        <w:t xml:space="preserve"> 68 </w:t>
      </w:r>
      <w:r w:rsidRPr="008B26B4">
        <w:t>часов</w:t>
      </w:r>
      <w:r>
        <w:t xml:space="preserve"> за два года обучения (10-11-классы)</w:t>
      </w:r>
      <w:r w:rsidRPr="008B26B4">
        <w:t>, на изучение курса в каждом классе предполагается выделить</w:t>
      </w:r>
      <w:r>
        <w:t xml:space="preserve"> </w:t>
      </w:r>
      <w:r w:rsidRPr="008B26B4">
        <w:t>1 час в неделю</w:t>
      </w:r>
      <w:r>
        <w:t xml:space="preserve">, 34 часа в год. </w:t>
      </w:r>
    </w:p>
    <w:p w:rsidR="00D059EE" w:rsidRPr="00E202BB" w:rsidRDefault="00D059EE" w:rsidP="00BF4594">
      <w:pPr>
        <w:jc w:val="both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D059EE" w:rsidRPr="00BF4594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0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 xml:space="preserve">2. ПЛАНИРУЕМЫЕ РЕЗУЛЬТАТЫ </w:t>
      </w:r>
    </w:p>
    <w:p w:rsidR="00D059EE" w:rsidRDefault="00D059EE" w:rsidP="00510393">
      <w:pPr>
        <w:rPr>
          <w:b/>
          <w:szCs w:val="28"/>
        </w:rPr>
      </w:pPr>
    </w:p>
    <w:p w:rsidR="00D059EE" w:rsidRPr="00BF4594" w:rsidRDefault="00D059EE" w:rsidP="00510393">
      <w:pPr>
        <w:pStyle w:val="a"/>
        <w:numPr>
          <w:ilvl w:val="0"/>
          <w:numId w:val="0"/>
        </w:numPr>
        <w:ind w:firstLine="709"/>
        <w:rPr>
          <w:i/>
          <w:sz w:val="24"/>
          <w:szCs w:val="24"/>
        </w:rPr>
      </w:pPr>
      <w:r w:rsidRPr="00BF4594">
        <w:rPr>
          <w:sz w:val="24"/>
          <w:szCs w:val="24"/>
        </w:rPr>
        <w:t>В результате изучения элективного курса</w:t>
      </w:r>
      <w:r w:rsidRPr="008B26B4">
        <w:t xml:space="preserve"> </w:t>
      </w:r>
      <w:r w:rsidRPr="00BF4594">
        <w:rPr>
          <w:b/>
          <w:sz w:val="24"/>
          <w:szCs w:val="24"/>
        </w:rPr>
        <w:t>выпускник научится:</w:t>
      </w:r>
      <w:r w:rsidRPr="00BF4594">
        <w:rPr>
          <w:b/>
          <w:i/>
          <w:sz w:val="24"/>
          <w:szCs w:val="24"/>
        </w:rPr>
        <w:t xml:space="preserve"> 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определять информационный объем графических и звуковых данных при заданных условиях дискретизации;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строить логическое выражение по заданной таблице истинности; решать несложные логические уравнения;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находить оптимальный путь во взвешенном графе;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определять результат выполнения алгоритма при заданных исходных данных; узнавать изученные алгоритмы обработки чисел и числовых последовательностей; создавать на их основе несложные программы анализа данных; читать и понимать несложные программы, написанные на выбранном для изучения универсальном алгоритмическом языке высокого уровня;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выполнять пошагово (с использованием компьютера или вручную) несложные алгоритмы управления исполнителями и анализа числовых и текстовых данных;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создавать на алгоритмическом языке программы для решения типовых задач базового уровня из различных предметных областей с использованием основных алгоритмических конструкций;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использовать готовые прикладные компьютерные программы в соответствии с типом решаемых задач и по выбранной специализации;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 xml:space="preserve">понимать и использовать основные понятия, связанные со сложностью вычислений (время работы, размер используемой памяти); 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использовать компьютерно-математические модели для анализа соответствующих объектов и процессов, в том числе оценивать числовые параметры моделируемых объектов и процессов, а также интерпретировать результаты, получаемые в ходе моделирования реальных процессов; представлять результаты математического моделирования в наглядном виде, готовить полученные данные для публикации;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аргументировать выбор программного обеспечения и технических средств ИКТ для решения профессиональных и учебных задач, используя знания о принципах построения персонального компьютера и классификации его программного обеспечения;</w:t>
      </w:r>
    </w:p>
    <w:p w:rsidR="00D059EE" w:rsidRPr="00BF4594" w:rsidRDefault="00D059EE" w:rsidP="00510393">
      <w:pPr>
        <w:pStyle w:val="a"/>
        <w:ind w:firstLine="357"/>
        <w:rPr>
          <w:sz w:val="24"/>
          <w:szCs w:val="24"/>
        </w:rPr>
      </w:pPr>
      <w:r w:rsidRPr="00BF4594">
        <w:rPr>
          <w:sz w:val="24"/>
          <w:szCs w:val="24"/>
        </w:rPr>
        <w:t>использовать электронные таблицы для выполнения учебных заданий из различных предметных областей;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использовать табличные (реляционные) базы данных, в частности составлять запросы в базах данных (в том числе вычисляемые запросы), выполнять сортировку и поиск записей в БД; описывать базы данных и средства доступа к ним; наполнять разработанную базу данных;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 xml:space="preserve">создавать структурированные текстовые документы и демонстрационные материалы с использованием возможностей современных программных средств; 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 xml:space="preserve">применять антивирусные программы для обеспечения стабильной работы технических средств ИКТ; </w:t>
      </w:r>
    </w:p>
    <w:p w:rsidR="00D059EE" w:rsidRPr="00BF4594" w:rsidRDefault="00D059EE" w:rsidP="00510393">
      <w:pPr>
        <w:pStyle w:val="a"/>
        <w:rPr>
          <w:sz w:val="24"/>
          <w:szCs w:val="24"/>
        </w:rPr>
      </w:pPr>
      <w:r w:rsidRPr="00BF4594">
        <w:rPr>
          <w:sz w:val="24"/>
          <w:szCs w:val="24"/>
        </w:rPr>
        <w:t>соблюдать санитарно-гигиенические требования при работе за персональным компьютером в соответствии с нормами действующих СанПиН.</w:t>
      </w:r>
    </w:p>
    <w:p w:rsidR="00D059EE" w:rsidRPr="00BF4594" w:rsidRDefault="00D059EE" w:rsidP="00510393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</w:p>
    <w:p w:rsidR="00D059EE" w:rsidRPr="00BF4594" w:rsidRDefault="00D059EE" w:rsidP="00BF4594">
      <w:pPr>
        <w:pStyle w:val="a"/>
        <w:numPr>
          <w:ilvl w:val="0"/>
          <w:numId w:val="0"/>
        </w:numPr>
        <w:ind w:firstLine="709"/>
        <w:rPr>
          <w:b/>
          <w:sz w:val="24"/>
          <w:szCs w:val="24"/>
        </w:rPr>
      </w:pPr>
      <w:r w:rsidRPr="00BF4594">
        <w:rPr>
          <w:sz w:val="24"/>
          <w:szCs w:val="24"/>
        </w:rPr>
        <w:t xml:space="preserve">В результате изучения элективного курса выпускник получит возможность научиться: 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 xml:space="preserve">выполнять эквивалентные преобразования логических выражений, используя законы алгебры логики, в том числе и при составлении поисковых запросов; 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 xml:space="preserve">переводить заданное натуральное число из двоичной записи в восьмеричную и шестнадцатеричную и обратно; сравнивать, складывать и вычитать числа, записанные в двоичной, восьмеричной и шестнадцатеричной системах счисления; 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>использовать знания о графах, деревьях и списках при описании реальных объектов и процессов;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>строить неравномерные коды, допускающие однозначное декодирование сообщений, используя условие Фано; использовать знания о кодах, которые позволяют обнаруживать ошибки при передаче данных, а также о помехоустойчивых кодах ;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>понимать важность дискретизации данных; использовать знания о постановках задач поиска и сортировки; их роли при решении задач анализа данных;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 xml:space="preserve">использовать навыки и опыт разработки программ в выбранной среде программирования, включая тестирование и отладку программ; использовать основные управляющие конструкции последовательного программирования и библиотеки прикладных программ; выполнять созданные программы; 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>разрабатывать и использовать компьютерно-математические модели; оценивать числовые параметры моделируемых объектов и процессов; интерпретировать результаты, получаемые в ходе моделирования реальных процессов; анализировать готовые модели на предмет соответствия реальному объекту или процессу;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 xml:space="preserve">применять базы данных и справочные системы при решении задач, возникающих в ходе учебной деятельности и вне ее; создавать учебные многотабличные базы данных; 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>классифицировать программное обеспечение в соответствии с кругом выполняемых задач;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 xml:space="preserve">понимать основные принципы устройства современного компьютера и мобильных электронных устройств; использовать правила безопасной и экономичной работы с компьютерами и мобильными устройствами; 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>понимать общие принципы разработки и функционирования интернет- приложений; создавать веб-страницы; использовать принципы обеспечения информационной безопасности, способы и средства обеспечения надежного функционирования средств ИКТ;</w:t>
      </w:r>
    </w:p>
    <w:p w:rsidR="00D059EE" w:rsidRPr="00BF4594" w:rsidRDefault="00D059EE" w:rsidP="00510393">
      <w:pPr>
        <w:pStyle w:val="a"/>
        <w:rPr>
          <w:i/>
          <w:sz w:val="24"/>
          <w:szCs w:val="24"/>
        </w:rPr>
      </w:pPr>
      <w:r w:rsidRPr="00BF4594">
        <w:rPr>
          <w:i/>
          <w:sz w:val="24"/>
          <w:szCs w:val="24"/>
        </w:rPr>
        <w:t>критически оценивать информацию, полученную из сети Интернет.</w:t>
      </w:r>
    </w:p>
    <w:p w:rsidR="00D059EE" w:rsidRPr="00BF4594" w:rsidRDefault="00D059EE" w:rsidP="00510393">
      <w:pPr>
        <w:pStyle w:val="a"/>
        <w:numPr>
          <w:ilvl w:val="0"/>
          <w:numId w:val="0"/>
        </w:numPr>
        <w:ind w:firstLine="709"/>
        <w:rPr>
          <w:i/>
          <w:sz w:val="24"/>
          <w:szCs w:val="24"/>
        </w:rPr>
      </w:pPr>
      <w:r w:rsidRPr="00BF4594">
        <w:rPr>
          <w:b/>
          <w:i/>
          <w:sz w:val="24"/>
          <w:szCs w:val="24"/>
        </w:rPr>
        <w:t xml:space="preserve"> </w:t>
      </w:r>
    </w:p>
    <w:p w:rsidR="00D059EE" w:rsidRDefault="00D059EE" w:rsidP="00381AF8">
      <w:pPr>
        <w:ind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3. СОДЕРЖАНИЕ ЭЛЕКТИВНОГО КУРСА</w:t>
      </w:r>
    </w:p>
    <w:p w:rsidR="00D059EE" w:rsidRPr="00BF4594" w:rsidRDefault="00D059EE" w:rsidP="00381AF8">
      <w:pPr>
        <w:ind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D059EE" w:rsidRPr="00581124" w:rsidRDefault="00D059EE" w:rsidP="00581124">
      <w:pPr>
        <w:ind w:firstLine="0"/>
        <w:rPr>
          <w:rFonts w:ascii="Times New Roman" w:hAnsi="Times New Roman"/>
          <w:b/>
          <w:sz w:val="28"/>
          <w:szCs w:val="28"/>
          <w:lang w:eastAsia="ru-RU"/>
        </w:rPr>
      </w:pPr>
      <w:r w:rsidRPr="005811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</w:t>
      </w:r>
    </w:p>
    <w:p w:rsidR="00D059EE" w:rsidRPr="00BF4594" w:rsidRDefault="00D059EE" w:rsidP="00381AF8">
      <w:pPr>
        <w:pStyle w:val="ListParagraph"/>
        <w:numPr>
          <w:ilvl w:val="0"/>
          <w:numId w:val="4"/>
        </w:numPr>
        <w:suppressAutoHyphens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Введение. Информация и информационные процессы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Роль информации и связанных с ней процессов в окружающем мире. Различия в представлении данных, предназначенных для хранения и обработки в автоматизированных компьютерных системах, и данных, предназначенных для восприятия человеком.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Системы. Компоненты системы и их взаимодействие. </w:t>
      </w:r>
    </w:p>
    <w:p w:rsidR="00D059EE" w:rsidRDefault="00D059EE" w:rsidP="00BF4594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Универсальность дискретного представления информации.</w:t>
      </w:r>
    </w:p>
    <w:p w:rsidR="00D059EE" w:rsidRPr="00BF4594" w:rsidRDefault="00D059EE" w:rsidP="00BF4594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59EE" w:rsidRPr="00BF4594" w:rsidRDefault="00D059EE" w:rsidP="00381AF8">
      <w:pPr>
        <w:pStyle w:val="ListParagraph"/>
        <w:numPr>
          <w:ilvl w:val="0"/>
          <w:numId w:val="4"/>
        </w:numPr>
        <w:suppressAutoHyphens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Математические основы информатики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Тексты и кодирование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Равномерные и неравномерные коды. </w:t>
      </w:r>
      <w:r w:rsidRPr="00BF4594">
        <w:rPr>
          <w:rFonts w:ascii="Times New Roman" w:hAnsi="Times New Roman"/>
          <w:i/>
          <w:sz w:val="24"/>
          <w:szCs w:val="24"/>
        </w:rPr>
        <w:t>Условие Фано.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Системы счисления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Сравнение чисел, записанных в двоичной, восьмеричной и шестнадцатеричной системах счисления. </w:t>
      </w:r>
      <w:r w:rsidRPr="00BF4594">
        <w:rPr>
          <w:rFonts w:ascii="Times New Roman" w:hAnsi="Times New Roman"/>
          <w:i/>
          <w:sz w:val="24"/>
          <w:szCs w:val="24"/>
        </w:rPr>
        <w:t>Сложение и вычитание чисел, записанных в этих системах счисления.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Элементы комбинаторики, теории множеств и математической логики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Операции «импликация», «эквивалентность». Примеры законов алгебры логики. Эквивалентные преобразования логических выражений. </w:t>
      </w:r>
      <w:r w:rsidRPr="00BF4594">
        <w:rPr>
          <w:rFonts w:ascii="Times New Roman" w:hAnsi="Times New Roman"/>
          <w:iCs/>
          <w:sz w:val="24"/>
          <w:szCs w:val="24"/>
        </w:rPr>
        <w:t xml:space="preserve">Построение логического выражения с данной таблицей истинности. </w:t>
      </w:r>
      <w:r w:rsidRPr="00BF4594">
        <w:rPr>
          <w:rFonts w:ascii="Times New Roman" w:hAnsi="Times New Roman"/>
          <w:i/>
          <w:sz w:val="24"/>
          <w:szCs w:val="24"/>
        </w:rPr>
        <w:t>Решение простейших логических уравнений.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BF4594">
        <w:rPr>
          <w:rFonts w:ascii="Times New Roman" w:hAnsi="Times New Roman"/>
          <w:i/>
          <w:iCs/>
          <w:sz w:val="24"/>
          <w:szCs w:val="24"/>
        </w:rPr>
        <w:t xml:space="preserve">Нормальные формы: дизъюнктивная и конъюнктивная нормальная форма.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F4594">
        <w:rPr>
          <w:rFonts w:ascii="Times New Roman" w:hAnsi="Times New Roman"/>
          <w:b/>
          <w:bCs/>
          <w:iCs/>
          <w:sz w:val="24"/>
          <w:szCs w:val="24"/>
        </w:rPr>
        <w:t>Дискретные объекты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Решение алгоритмических задач, связанных с анализом графов (примеры: построения оптимального пути между вершинами ориентированного ациклического графа; определения количества различных путей между вершинами). Использование графов, деревьев, списков при описании объектов и процессов окружающего мира. </w:t>
      </w:r>
      <w:r w:rsidRPr="00BF4594">
        <w:rPr>
          <w:rFonts w:ascii="Times New Roman" w:hAnsi="Times New Roman"/>
          <w:i/>
          <w:sz w:val="24"/>
          <w:szCs w:val="24"/>
        </w:rPr>
        <w:t>Бинарное дерево.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59EE" w:rsidRPr="00BF4594" w:rsidRDefault="00D059EE" w:rsidP="00381AF8">
      <w:pPr>
        <w:pStyle w:val="ListParagraph"/>
        <w:numPr>
          <w:ilvl w:val="0"/>
          <w:numId w:val="4"/>
        </w:numPr>
        <w:suppressAutoHyphens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Алгоритмы и элементы программирования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 xml:space="preserve">Алгоритмические конструкции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Подпрограммы. </w:t>
      </w:r>
      <w:r w:rsidRPr="00BF4594">
        <w:rPr>
          <w:rFonts w:ascii="Times New Roman" w:hAnsi="Times New Roman"/>
          <w:i/>
          <w:sz w:val="24"/>
          <w:szCs w:val="24"/>
        </w:rPr>
        <w:t>Рекурсивные алгоритмы.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Табличные величины (массивы).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Запись алгоритмических конструкций в выбранном языке программирования.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Составление алгоритмов и их программная реализация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Этапы решения задач на компьютере.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Операторы языка программирования, основные конструкции языка программирования. Типы и структуры данных. Кодирование базовых алгоритмических конструкций на выбранном языке программирования.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Интегрированная среда разработки программ на выбранном языке программирования. Интерфейс выбранной среды. Составление алгоритмов и программ в выбранной среде программирования. Приемы отладки программ. Проверка работоспособности программ с использованием трассировочных таблиц.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Разработка и программная реализация алгоритмов решения типовых задач базового уровня из различных предметных областей. </w:t>
      </w:r>
      <w:r w:rsidRPr="00BF4594">
        <w:rPr>
          <w:rFonts w:ascii="Times New Roman" w:hAnsi="Times New Roman"/>
          <w:i/>
          <w:sz w:val="24"/>
          <w:szCs w:val="24"/>
        </w:rPr>
        <w:t>Примеры задач:</w:t>
      </w:r>
    </w:p>
    <w:p w:rsidR="00D059EE" w:rsidRPr="00BF4594" w:rsidRDefault="00D059EE" w:rsidP="00381AF8">
      <w:pPr>
        <w:suppressAutoHyphens/>
        <w:spacing w:line="360" w:lineRule="auto"/>
        <w:ind w:firstLine="284"/>
        <w:jc w:val="both"/>
        <w:rPr>
          <w:rFonts w:ascii="Times New Roman" w:hAnsi="Times New Roman"/>
          <w:i/>
          <w:sz w:val="24"/>
          <w:szCs w:val="24"/>
          <w:u w:color="000000"/>
          <w:lang w:eastAsia="ru-RU"/>
        </w:rPr>
      </w:pPr>
      <w:r w:rsidRPr="00BF4594">
        <w:rPr>
          <w:rFonts w:ascii="Times New Roman" w:hAnsi="Times New Roman"/>
          <w:i/>
          <w:sz w:val="24"/>
          <w:szCs w:val="24"/>
          <w:u w:color="000000"/>
          <w:lang w:eastAsia="ru-RU"/>
        </w:rPr>
        <w:t>алгоритмы нахождения наибольшего (или наименьшего) из двух, трех, четырех заданных чисел без использования массивов и циклов, а также сумм (или произведений) элементов конечной числовой последовательности (или массива);</w:t>
      </w:r>
    </w:p>
    <w:p w:rsidR="00D059EE" w:rsidRPr="00BF4594" w:rsidRDefault="00D059EE" w:rsidP="00381AF8">
      <w:pPr>
        <w:suppressAutoHyphens/>
        <w:spacing w:line="360" w:lineRule="auto"/>
        <w:ind w:firstLine="284"/>
        <w:jc w:val="both"/>
        <w:rPr>
          <w:rFonts w:ascii="Times New Roman" w:hAnsi="Times New Roman"/>
          <w:i/>
          <w:sz w:val="24"/>
          <w:szCs w:val="24"/>
          <w:u w:color="000000"/>
          <w:lang w:eastAsia="ru-RU"/>
        </w:rPr>
      </w:pPr>
      <w:r w:rsidRPr="00BF4594">
        <w:rPr>
          <w:rFonts w:ascii="Times New Roman" w:hAnsi="Times New Roman"/>
          <w:i/>
          <w:sz w:val="24"/>
          <w:szCs w:val="24"/>
          <w:u w:color="000000"/>
          <w:lang w:eastAsia="ru-RU"/>
        </w:rPr>
        <w:t xml:space="preserve">алгоритмы анализа записей чисел в позиционной системе счисления; </w:t>
      </w:r>
    </w:p>
    <w:p w:rsidR="00D059EE" w:rsidRPr="00BF4594" w:rsidRDefault="00D059EE" w:rsidP="00381AF8">
      <w:pPr>
        <w:suppressAutoHyphens/>
        <w:spacing w:line="360" w:lineRule="auto"/>
        <w:ind w:firstLine="284"/>
        <w:jc w:val="both"/>
        <w:rPr>
          <w:rFonts w:ascii="Times New Roman" w:hAnsi="Times New Roman"/>
          <w:i/>
          <w:sz w:val="24"/>
          <w:szCs w:val="24"/>
          <w:u w:color="000000"/>
          <w:lang w:eastAsia="ru-RU"/>
        </w:rPr>
      </w:pPr>
      <w:r w:rsidRPr="00BF4594">
        <w:rPr>
          <w:rFonts w:ascii="Times New Roman" w:hAnsi="Times New Roman"/>
          <w:i/>
          <w:sz w:val="24"/>
          <w:szCs w:val="24"/>
          <w:u w:color="000000"/>
          <w:lang w:eastAsia="ru-RU"/>
        </w:rPr>
        <w:t>алгоритмы решения задач методом перебора (поиск НОД данного натурального числа, проверка числа на простоту и т.д.);</w:t>
      </w:r>
    </w:p>
    <w:p w:rsidR="00D059EE" w:rsidRPr="00BF4594" w:rsidRDefault="00D059EE" w:rsidP="00381AF8">
      <w:pPr>
        <w:suppressAutoHyphens/>
        <w:spacing w:line="360" w:lineRule="auto"/>
        <w:ind w:firstLine="284"/>
        <w:jc w:val="both"/>
        <w:rPr>
          <w:rFonts w:ascii="Times New Roman" w:hAnsi="Times New Roman"/>
          <w:i/>
          <w:sz w:val="24"/>
          <w:szCs w:val="24"/>
          <w:u w:color="000000"/>
          <w:lang w:eastAsia="ru-RU"/>
        </w:rPr>
      </w:pPr>
      <w:r w:rsidRPr="00BF4594">
        <w:rPr>
          <w:rFonts w:ascii="Times New Roman" w:hAnsi="Times New Roman"/>
          <w:i/>
          <w:sz w:val="24"/>
          <w:szCs w:val="24"/>
          <w:u w:color="000000"/>
          <w:lang w:eastAsia="ru-RU"/>
        </w:rPr>
        <w:t>алгоритмы работы с элементами массива с однократным просмотром массива: линейный поиск элемента, вставка и удаление элементов в массиве, перестановка элементов данного массива в обратном порядке, суммирование элементов массива, проверка соответствия элементов массива некоторому условию, нахождение второго по величине наибольшего (или наименьшего) значения.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i/>
          <w:sz w:val="24"/>
          <w:szCs w:val="24"/>
        </w:rPr>
        <w:t>Алгоритмы редактирования текстов (замена символа/фрагмента, удаление и вставка символа/фрагмента, поиск вхождения заданного образца).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Постановка задачи сортировки.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Анализ алгоритмов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Определение возможных результатов работы простейших алгоритмов управления исполнителями и вычислительных алгоритмов. Определение исходных данных, при которых алгоритм может дать требуемый результат.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BF4594">
        <w:rPr>
          <w:rFonts w:ascii="Times New Roman" w:hAnsi="Times New Roman"/>
          <w:i/>
          <w:iCs/>
          <w:sz w:val="24"/>
          <w:szCs w:val="24"/>
        </w:rPr>
        <w:t>Сложность вычисления: количество выполненных операций, размер используемой памяти; зависимость вычислений от размера исходных данных.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Математическое моделирование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Представление результатов моделирования в виде, удобном для восприятия человеком. Графическое представление данных (схемы, таблицы, графики).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Практическая работа с компьютерной моделью по выбранной теме. Анализ достоверности (правдоподобия) результатов экспериментов. </w:t>
      </w:r>
      <w:r w:rsidRPr="00BF4594">
        <w:rPr>
          <w:rFonts w:ascii="Times New Roman" w:hAnsi="Times New Roman"/>
          <w:i/>
          <w:sz w:val="24"/>
          <w:szCs w:val="24"/>
        </w:rPr>
        <w:t>Использование сред имитационного моделирования (виртуальных лабораторий) для проведения компьютерного эксперимента в учебной деятельности.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D059EE" w:rsidRPr="00BF4594" w:rsidRDefault="00D059EE" w:rsidP="00381AF8">
      <w:pPr>
        <w:pStyle w:val="ListParagraph"/>
        <w:numPr>
          <w:ilvl w:val="0"/>
          <w:numId w:val="4"/>
        </w:numPr>
        <w:suppressAutoHyphens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Использование программных систем и сервисов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Компьютер – универсальное устройство обработки данных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Программная и аппаратная организация компьютеров и компьютерных систем. Архитектура современных компьютеров. Персональный компьютер. Многопроцессорные системы. </w:t>
      </w:r>
      <w:r w:rsidRPr="00BF4594">
        <w:rPr>
          <w:rFonts w:ascii="Times New Roman" w:hAnsi="Times New Roman"/>
          <w:i/>
          <w:iCs/>
          <w:sz w:val="24"/>
          <w:szCs w:val="24"/>
        </w:rPr>
        <w:t>Суперкомпьютеры</w:t>
      </w:r>
      <w:r w:rsidRPr="00BF4594">
        <w:rPr>
          <w:rFonts w:ascii="Times New Roman" w:hAnsi="Times New Roman"/>
          <w:sz w:val="24"/>
          <w:szCs w:val="24"/>
        </w:rPr>
        <w:t xml:space="preserve">. </w:t>
      </w:r>
      <w:r w:rsidRPr="00BF4594">
        <w:rPr>
          <w:rFonts w:ascii="Times New Roman" w:hAnsi="Times New Roman"/>
          <w:i/>
          <w:iCs/>
          <w:sz w:val="24"/>
          <w:szCs w:val="24"/>
        </w:rPr>
        <w:t xml:space="preserve">Распределенные вычислительные системы и обработка больших данных. </w:t>
      </w:r>
      <w:r w:rsidRPr="00BF4594">
        <w:rPr>
          <w:rFonts w:ascii="Times New Roman" w:hAnsi="Times New Roman"/>
          <w:sz w:val="24"/>
          <w:szCs w:val="24"/>
        </w:rPr>
        <w:t>Мобильные цифровые устройства и их роль в коммуникациях.</w:t>
      </w:r>
      <w:r w:rsidRPr="00BF4594">
        <w:rPr>
          <w:rFonts w:ascii="Times New Roman" w:hAnsi="Times New Roman"/>
          <w:i/>
          <w:iCs/>
          <w:sz w:val="24"/>
          <w:szCs w:val="24"/>
        </w:rPr>
        <w:t xml:space="preserve"> Встроенные компьютеры. Микроконтроллеры. Роботизированные производства.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Выбор конфигурации компьютера в зависимости от решаемой задачи. Тенденции развития аппаратного обеспечения компьютеров.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Программное обеспечение (ПО) компьютеров и компьютерных систем. Различные виды ПО и их назначение. Особенности программного обеспечения мобильных устройств.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Организация хранения и обработки данных, в том числе с использованием интернет-сервисов, облачных технологий и мобильных устройств. </w:t>
      </w:r>
      <w:r w:rsidRPr="00BF4594">
        <w:rPr>
          <w:rFonts w:ascii="Times New Roman" w:hAnsi="Times New Roman"/>
          <w:i/>
          <w:sz w:val="24"/>
          <w:szCs w:val="24"/>
        </w:rPr>
        <w:t xml:space="preserve">Прикладные компьютерные программы, используемые в соответствии с типом решаемых задач и по выбранной специализации. Параллельное программирование.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i/>
          <w:sz w:val="24"/>
          <w:szCs w:val="24"/>
        </w:rPr>
        <w:t>Инсталляция и деинсталляция программных средств, необходимых для решения учебных задач и задач по выбранной специализации.</w:t>
      </w:r>
      <w:r w:rsidRPr="00BF4594">
        <w:rPr>
          <w:rFonts w:ascii="Times New Roman" w:hAnsi="Times New Roman"/>
          <w:sz w:val="24"/>
          <w:szCs w:val="24"/>
        </w:rPr>
        <w:t xml:space="preserve"> Законодательство Российской Федерации в области программного обеспечения.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Способы и средства обеспечения надежного функционирования средств ИКТ. </w:t>
      </w:r>
      <w:r w:rsidRPr="00BF4594">
        <w:rPr>
          <w:rFonts w:ascii="Times New Roman" w:hAnsi="Times New Roman"/>
          <w:i/>
          <w:sz w:val="24"/>
          <w:szCs w:val="24"/>
        </w:rPr>
        <w:t>Применение специализированных программ для обеспечения стабильной работы средств ИКТ.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Безопасность, гигиена, эргономика, ресурсосбережение, технологические требования при эксплуатации компьютерного рабочего места. </w:t>
      </w:r>
      <w:r w:rsidRPr="00BF4594">
        <w:rPr>
          <w:rFonts w:ascii="Times New Roman" w:hAnsi="Times New Roman"/>
          <w:i/>
          <w:iCs/>
          <w:sz w:val="24"/>
          <w:szCs w:val="24"/>
        </w:rPr>
        <w:t>Проектирование автоматизированного рабочего места в соответствии с целями его использования.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Подготовка текстов и демонстрационных материалов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Средства поиска и автозамены. История изменений. Использование готовых шаблонов и создание собственных. Разработка структуры документа, создание гипертекстового документа. Стандарты библиографических описаний.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Деловая переписка, научная публикация.</w:t>
      </w:r>
      <w:r w:rsidRPr="00BF459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F4594">
        <w:rPr>
          <w:rFonts w:ascii="Times New Roman" w:hAnsi="Times New Roman"/>
          <w:sz w:val="24"/>
          <w:szCs w:val="24"/>
        </w:rPr>
        <w:t xml:space="preserve">Реферат и аннотация. </w:t>
      </w:r>
      <w:r w:rsidRPr="00BF4594">
        <w:rPr>
          <w:rFonts w:ascii="Times New Roman" w:hAnsi="Times New Roman"/>
          <w:i/>
          <w:iCs/>
          <w:sz w:val="24"/>
          <w:szCs w:val="24"/>
        </w:rPr>
        <w:t xml:space="preserve">Оформление списка литературы. </w:t>
      </w:r>
    </w:p>
    <w:p w:rsidR="00D059EE" w:rsidRPr="00BF4594" w:rsidRDefault="00D059EE" w:rsidP="00381AF8">
      <w:pPr>
        <w:suppressAutoHyphens/>
        <w:spacing w:line="360" w:lineRule="auto"/>
        <w:ind w:firstLine="711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Коллективная работа с документами. Рецензирование текста. Облачные сервисы. </w:t>
      </w:r>
    </w:p>
    <w:p w:rsidR="00D059EE" w:rsidRPr="00BF4594" w:rsidRDefault="00D059EE" w:rsidP="00381AF8">
      <w:pPr>
        <w:suppressAutoHyphens/>
        <w:spacing w:line="360" w:lineRule="auto"/>
        <w:ind w:firstLine="711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i/>
          <w:iCs/>
          <w:sz w:val="24"/>
          <w:szCs w:val="24"/>
        </w:rPr>
        <w:t xml:space="preserve">Знакомство с компьютерной версткой текста. </w:t>
      </w:r>
      <w:r w:rsidRPr="00BF4594">
        <w:rPr>
          <w:rFonts w:ascii="Times New Roman" w:hAnsi="Times New Roman"/>
          <w:i/>
          <w:sz w:val="24"/>
          <w:szCs w:val="24"/>
        </w:rPr>
        <w:t>Технические средства ввода текста. Программы распознавания текста, введенного с использованием сканера, планшетного ПК или графического планшета. Программы синтеза и распознавания устной речи.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Работа с аудиовизуальными данными</w:t>
      </w:r>
    </w:p>
    <w:p w:rsidR="00D059EE" w:rsidRPr="00BF4594" w:rsidRDefault="00D059EE" w:rsidP="00381AF8">
      <w:pPr>
        <w:suppressAutoHyphens/>
        <w:spacing w:line="360" w:lineRule="auto"/>
        <w:ind w:firstLine="711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i/>
          <w:sz w:val="24"/>
          <w:szCs w:val="24"/>
        </w:rPr>
        <w:t>Создание и преобразование аудиовизуальных объектов.</w:t>
      </w:r>
      <w:r w:rsidRPr="00BF4594">
        <w:rPr>
          <w:rFonts w:ascii="Times New Roman" w:hAnsi="Times New Roman"/>
          <w:i/>
          <w:iCs/>
          <w:sz w:val="24"/>
          <w:szCs w:val="24"/>
        </w:rPr>
        <w:t xml:space="preserve"> Ввод изображений с использованием различных цифровых устройств (цифровых фотоаппаратов и микроскопов, видеокамер, сканеров и т. д.).</w:t>
      </w:r>
      <w:r w:rsidRPr="00BF4594">
        <w:rPr>
          <w:rFonts w:ascii="Times New Roman" w:hAnsi="Times New Roman"/>
          <w:sz w:val="24"/>
          <w:szCs w:val="24"/>
        </w:rPr>
        <w:t xml:space="preserve"> </w:t>
      </w:r>
      <w:r w:rsidRPr="00BF4594">
        <w:rPr>
          <w:rFonts w:ascii="Times New Roman" w:hAnsi="Times New Roman"/>
          <w:i/>
          <w:sz w:val="24"/>
          <w:szCs w:val="24"/>
        </w:rPr>
        <w:t>Обработка изображения и звука с использованием интернет- и мобильных приложений.</w:t>
      </w:r>
      <w:r w:rsidRPr="00BF4594">
        <w:rPr>
          <w:rFonts w:ascii="Times New Roman" w:hAnsi="Times New Roman"/>
          <w:sz w:val="24"/>
          <w:szCs w:val="24"/>
        </w:rPr>
        <w:t xml:space="preserve"> </w:t>
      </w:r>
    </w:p>
    <w:p w:rsidR="00D059EE" w:rsidRPr="00BF4594" w:rsidRDefault="00D059EE" w:rsidP="00381AF8">
      <w:pPr>
        <w:suppressAutoHyphens/>
        <w:spacing w:line="360" w:lineRule="auto"/>
        <w:ind w:firstLine="711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Использование мультимедийных онлайн-сервисов для разработки презентаций проектных работ. Работа в группе, технология публикации готового материала в сети.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Электронные (динамические) таблицы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Примеры использования динамических (электронных) таблиц на практике (в том числе – в задачах математического моделирования).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Базы данных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Реляционные (табличные) базы данных. Таблица – представление сведений об однотипных объектах. Поле, запись. Ключевые поля таблицы. Связи между таблицами. Схема данных. Поиск и выбор в базах данных. Сортировка данных.</w:t>
      </w:r>
    </w:p>
    <w:p w:rsidR="00D059EE" w:rsidRPr="00BF4594" w:rsidRDefault="00D059EE" w:rsidP="00381AF8">
      <w:pPr>
        <w:suppressAutoHyphens/>
        <w:spacing w:line="360" w:lineRule="auto"/>
        <w:ind w:firstLine="711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Создание, ведение и использование баз данных при решении учебных и практических задач.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b/>
          <w:i/>
          <w:sz w:val="24"/>
          <w:szCs w:val="24"/>
        </w:rPr>
        <w:t>Автоматизированное проектирование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i/>
          <w:sz w:val="24"/>
          <w:szCs w:val="24"/>
        </w:rPr>
        <w:t>Представление о системах автоматизированного проектирования. Системы автоматизированного проектирования. Создание чертежей типовых деталей и объектов.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b/>
          <w:i/>
          <w:sz w:val="24"/>
          <w:szCs w:val="24"/>
        </w:rPr>
        <w:t>3D-моделирование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BF4594">
        <w:rPr>
          <w:rFonts w:ascii="Times New Roman" w:hAnsi="Times New Roman"/>
          <w:i/>
          <w:iCs/>
          <w:sz w:val="24"/>
          <w:szCs w:val="24"/>
        </w:rPr>
        <w:t>Принципы построения и редактирования трехмерных моделей. Сеточные модели. Материалы. Моделирование источников освещения. Камеры.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BF4594">
        <w:rPr>
          <w:rFonts w:ascii="Times New Roman" w:hAnsi="Times New Roman"/>
          <w:i/>
          <w:iCs/>
          <w:sz w:val="24"/>
          <w:szCs w:val="24"/>
        </w:rPr>
        <w:t>Аддитивные технологии (3D-принтеры).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bCs/>
          <w:i/>
          <w:iCs/>
          <w:sz w:val="24"/>
          <w:szCs w:val="24"/>
        </w:rPr>
        <w:t>Системы искусственного интеллекта и машинное обучение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BF4594">
        <w:rPr>
          <w:rFonts w:ascii="Times New Roman" w:hAnsi="Times New Roman"/>
          <w:i/>
          <w:iCs/>
          <w:sz w:val="24"/>
          <w:szCs w:val="24"/>
        </w:rPr>
        <w:t xml:space="preserve">Машинное обучение – решение задач распознавания, классификации и предсказания. Искусственный интеллект.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D059EE" w:rsidRPr="00BF4594" w:rsidRDefault="00D059EE" w:rsidP="00381AF8">
      <w:pPr>
        <w:pStyle w:val="ListParagraph"/>
        <w:numPr>
          <w:ilvl w:val="0"/>
          <w:numId w:val="4"/>
        </w:numPr>
        <w:suppressAutoHyphens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Информационно-коммуникационные технологии. Работа в информационном пространстве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Компьютерные сети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Принципы построения компьютерных сетей. Сетевые протоколы. Интернет. Адресация в сети Интернет. Система доменных имен. Браузеры.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BF4594">
        <w:rPr>
          <w:rFonts w:ascii="Times New Roman" w:hAnsi="Times New Roman"/>
          <w:i/>
          <w:iCs/>
          <w:sz w:val="24"/>
          <w:szCs w:val="24"/>
        </w:rPr>
        <w:t xml:space="preserve">Аппаратные компоненты компьютерных сетей.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>Веб-сайт. Страница. Взаимодействие веб-страницы с сервером. Динамические страницы. Разработка интернет-приложений (сайты).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Сетевое хранение данных. </w:t>
      </w:r>
      <w:r w:rsidRPr="00BF4594">
        <w:rPr>
          <w:rFonts w:ascii="Times New Roman" w:hAnsi="Times New Roman"/>
          <w:i/>
          <w:iCs/>
          <w:sz w:val="24"/>
          <w:szCs w:val="24"/>
        </w:rPr>
        <w:t>Облачные сервисы.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Деятельность в сети Интернет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Расширенный поиск информации в сети Интернет. Использование языков построения запросов.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Другие виды деятельности в сети Интернет. Геолокационные сервисы реального времени (локация мобильных телефонов, определение загруженности автомагистралей и т.п.); интернет-торговля; бронирование билетов и гостиниц и т.п.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59EE" w:rsidRPr="00BF4594" w:rsidRDefault="00D059EE" w:rsidP="00381AF8">
      <w:pPr>
        <w:pStyle w:val="ListParagraph"/>
        <w:numPr>
          <w:ilvl w:val="0"/>
          <w:numId w:val="4"/>
        </w:numPr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Социальная информатика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Социальные сети – организация коллективного взаимодействия и обмена данными. </w:t>
      </w:r>
      <w:r w:rsidRPr="00BF4594">
        <w:rPr>
          <w:rFonts w:ascii="Times New Roman" w:hAnsi="Times New Roman"/>
          <w:i/>
          <w:sz w:val="24"/>
          <w:szCs w:val="24"/>
        </w:rPr>
        <w:t xml:space="preserve">Сетевой этикет: правила поведения в киберпространстве.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4594">
        <w:rPr>
          <w:rFonts w:ascii="Times New Roman" w:hAnsi="Times New Roman"/>
          <w:iCs/>
          <w:sz w:val="24"/>
          <w:szCs w:val="24"/>
        </w:rPr>
        <w:t>Проблема подлинности полученной информации</w:t>
      </w:r>
      <w:r w:rsidRPr="00BF4594">
        <w:rPr>
          <w:rFonts w:ascii="Times New Roman" w:hAnsi="Times New Roman"/>
          <w:i/>
          <w:sz w:val="24"/>
          <w:szCs w:val="24"/>
        </w:rPr>
        <w:t xml:space="preserve">. Информационная культура. Государственные электронные сервисы и услуги. </w:t>
      </w:r>
      <w:r w:rsidRPr="00BF4594">
        <w:rPr>
          <w:rFonts w:ascii="Times New Roman" w:hAnsi="Times New Roman"/>
          <w:sz w:val="24"/>
          <w:szCs w:val="24"/>
        </w:rPr>
        <w:t>Мобильные приложения. Открытые образовательные ресурсы</w:t>
      </w:r>
      <w:r w:rsidRPr="00BF4594">
        <w:rPr>
          <w:rFonts w:ascii="Times New Roman" w:hAnsi="Times New Roman"/>
          <w:i/>
          <w:sz w:val="24"/>
          <w:szCs w:val="24"/>
        </w:rPr>
        <w:t xml:space="preserve">. </w:t>
      </w:r>
    </w:p>
    <w:p w:rsidR="00D059EE" w:rsidRPr="00BF4594" w:rsidRDefault="00D059EE" w:rsidP="00381AF8">
      <w:pPr>
        <w:suppressAutoHyphens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b/>
          <w:sz w:val="24"/>
          <w:szCs w:val="24"/>
        </w:rPr>
        <w:t>Информационная безопасность</w:t>
      </w:r>
    </w:p>
    <w:p w:rsidR="00D059EE" w:rsidRPr="00BF4594" w:rsidRDefault="00D059EE" w:rsidP="00381AF8">
      <w:pPr>
        <w:suppressAutoHyphens/>
        <w:spacing w:line="360" w:lineRule="auto"/>
        <w:ind w:firstLine="561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Средства защиты информации в автоматизированных информационных системах (АИС), компьютерных сетях и компьютерах. Общие проблемы защиты информации и информационной безопасности АИС. </w:t>
      </w:r>
      <w:r w:rsidRPr="00BF4594">
        <w:rPr>
          <w:rFonts w:ascii="Times New Roman" w:hAnsi="Times New Roman"/>
          <w:iCs/>
          <w:sz w:val="24"/>
          <w:szCs w:val="24"/>
        </w:rPr>
        <w:t>Электронная подпись, сертифицированные сайты и документы.</w:t>
      </w:r>
    </w:p>
    <w:p w:rsidR="00D059EE" w:rsidRPr="00BF4594" w:rsidRDefault="00D059EE" w:rsidP="00381AF8">
      <w:pPr>
        <w:suppressAutoHyphens/>
        <w:spacing w:line="360" w:lineRule="auto"/>
        <w:ind w:firstLine="561"/>
        <w:jc w:val="both"/>
        <w:rPr>
          <w:rFonts w:ascii="Times New Roman" w:hAnsi="Times New Roman"/>
          <w:sz w:val="24"/>
          <w:szCs w:val="24"/>
        </w:rPr>
      </w:pPr>
      <w:r w:rsidRPr="00BF4594">
        <w:rPr>
          <w:rFonts w:ascii="Times New Roman" w:hAnsi="Times New Roman"/>
          <w:sz w:val="24"/>
          <w:szCs w:val="24"/>
        </w:rPr>
        <w:t xml:space="preserve">Техногенные и экономические угрозы, связанные с использованием ИКТ. Правовое обеспечение информационной безопасности. </w:t>
      </w:r>
    </w:p>
    <w:p w:rsidR="00D059EE" w:rsidRPr="00BF4594" w:rsidRDefault="00D059EE" w:rsidP="00510393">
      <w:pPr>
        <w:overflowPunct w:val="0"/>
        <w:autoSpaceDE w:val="0"/>
        <w:autoSpaceDN w:val="0"/>
        <w:adjustRightInd w:val="0"/>
        <w:spacing w:line="312" w:lineRule="auto"/>
        <w:ind w:right="57" w:firstLine="709"/>
        <w:jc w:val="both"/>
        <w:textAlignment w:val="baseline"/>
        <w:rPr>
          <w:rFonts w:ascii="Times New Roman" w:hAnsi="Times New Roman"/>
          <w:i/>
          <w:sz w:val="24"/>
          <w:szCs w:val="24"/>
        </w:rPr>
      </w:pPr>
    </w:p>
    <w:p w:rsidR="00D059EE" w:rsidRDefault="00D059EE" w:rsidP="00381AF8">
      <w:pPr>
        <w:tabs>
          <w:tab w:val="left" w:pos="1560"/>
        </w:tabs>
        <w:ind w:right="140" w:firstLine="0"/>
        <w:jc w:val="center"/>
        <w:rPr>
          <w:rFonts w:ascii="Times New Roman" w:hAnsi="Times New Roman"/>
          <w:b/>
          <w:sz w:val="32"/>
          <w:szCs w:val="32"/>
        </w:rPr>
        <w:sectPr w:rsidR="00D059EE" w:rsidSect="00A4025F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D059EE" w:rsidRPr="00E6517E" w:rsidRDefault="00D059EE" w:rsidP="00381AF8">
      <w:pPr>
        <w:tabs>
          <w:tab w:val="left" w:pos="1560"/>
        </w:tabs>
        <w:ind w:right="140" w:firstLine="0"/>
        <w:jc w:val="center"/>
        <w:rPr>
          <w:rFonts w:ascii="Times New Roman" w:hAnsi="Times New Roman"/>
          <w:b/>
          <w:sz w:val="24"/>
          <w:szCs w:val="24"/>
        </w:rPr>
      </w:pPr>
      <w:r w:rsidRPr="00E6517E"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p w:rsidR="00D059EE" w:rsidRDefault="00D059EE" w:rsidP="00381AF8">
      <w:pPr>
        <w:tabs>
          <w:tab w:val="left" w:pos="1560"/>
        </w:tabs>
        <w:ind w:right="140" w:firstLine="0"/>
        <w:jc w:val="center"/>
        <w:rPr>
          <w:rFonts w:ascii="Times New Roman" w:hAnsi="Times New Roman"/>
          <w:b/>
          <w:sz w:val="32"/>
          <w:szCs w:val="32"/>
        </w:rPr>
      </w:pPr>
    </w:p>
    <w:p w:rsidR="00D059EE" w:rsidRDefault="00D059EE" w:rsidP="00381AF8">
      <w:pPr>
        <w:tabs>
          <w:tab w:val="left" w:pos="1560"/>
        </w:tabs>
        <w:ind w:right="140" w:firstLine="0"/>
        <w:jc w:val="center"/>
        <w:rPr>
          <w:rFonts w:ascii="Times New Roman" w:hAnsi="Times New Roman"/>
          <w:b/>
          <w:sz w:val="28"/>
          <w:szCs w:val="28"/>
        </w:rPr>
      </w:pPr>
      <w:r w:rsidRPr="00381AF8">
        <w:rPr>
          <w:rFonts w:ascii="Times New Roman" w:hAnsi="Times New Roman"/>
          <w:b/>
          <w:sz w:val="28"/>
          <w:szCs w:val="28"/>
        </w:rPr>
        <w:t>10 класс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05"/>
        <w:gridCol w:w="7459"/>
        <w:gridCol w:w="1773"/>
      </w:tblGrid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11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E6517E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773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Раздел (тема)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773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D059EE" w:rsidRPr="00A37B8C" w:rsidTr="00D27737">
        <w:trPr>
          <w:trHeight w:val="239"/>
        </w:trPr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Техника безопасности Организация рабочего места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Информатика и информация. Информационные процессы.</w:t>
            </w:r>
          </w:p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Измерение информации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 xml:space="preserve">Структура информации (простые структуры). </w:t>
            </w:r>
          </w:p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Деревья. Графы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Кодирование и декодирование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Дискретность. Алфавитный подход к оценке количества информации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Системы счисления. Позиционные системы счисления. Двоичная система счисления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Восьмеричная, шестнадцатеричная система счисления.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Кодирование символов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Кодирование графической информации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Кодирование звуковой информации. Кодирование видеоинформации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Логика и компьютер. Логические операции. Диаграммы Эйлера-Венна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Упрощение логических выражений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Принципы устройства компьютеров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Процессор. Память. Устройства ввода и вывода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Программное обеспечение. Правовая охрана программа и данных.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Системное программное обеспечение. Системы программирования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Компьютерные сети. Основные понятия.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Сеть Интернет. Адреса в Интернете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Службы Интернета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Простейшие программы. Вычисления. Стандартные функции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Условный оператор. Сложные условии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Цикл с условием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Цикл с переменной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Процедуры и функции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Массивы. Перебор элементов.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Линейный поиск в массиве.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Сортировка массивов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Символьные строки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Функции для работы с символьными строками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Решение уравнений в табличных процессорах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Статистические расчёты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Условные вычисления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Вредоносные программы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Защиты от вредоносных программ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Резерв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8364" w:type="dxa"/>
            <w:gridSpan w:val="2"/>
            <w:vAlign w:val="center"/>
          </w:tcPr>
          <w:p w:rsidR="00D059EE" w:rsidRPr="00581124" w:rsidRDefault="00D059EE" w:rsidP="007F7D76">
            <w:pPr>
              <w:spacing w:line="276" w:lineRule="auto"/>
              <w:ind w:firstLine="85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34</w:t>
            </w:r>
          </w:p>
        </w:tc>
      </w:tr>
    </w:tbl>
    <w:p w:rsidR="00D059EE" w:rsidRDefault="00D059EE" w:rsidP="00581124">
      <w:pPr>
        <w:tabs>
          <w:tab w:val="left" w:pos="1560"/>
        </w:tabs>
        <w:ind w:right="140" w:firstLine="0"/>
        <w:jc w:val="center"/>
        <w:rPr>
          <w:rFonts w:ascii="Times New Roman" w:hAnsi="Times New Roman"/>
          <w:b/>
          <w:sz w:val="28"/>
          <w:szCs w:val="28"/>
        </w:rPr>
      </w:pPr>
      <w:r w:rsidRPr="00381AF8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1 </w:t>
      </w:r>
      <w:r w:rsidRPr="00381AF8">
        <w:rPr>
          <w:rFonts w:ascii="Times New Roman" w:hAnsi="Times New Roman"/>
          <w:b/>
          <w:sz w:val="28"/>
          <w:szCs w:val="28"/>
        </w:rPr>
        <w:t>класс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05"/>
        <w:gridCol w:w="7459"/>
        <w:gridCol w:w="1773"/>
      </w:tblGrid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11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E6517E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773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Раздел (тема)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773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D059EE" w:rsidRPr="00A37B8C" w:rsidTr="00D27737">
        <w:trPr>
          <w:trHeight w:val="239"/>
        </w:trPr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Техника безопасности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Передача информации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Помехоустойчивые коды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Сжатие данных без потерь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Практическая работа: использование архиватора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Информация и управление. Системный подход. Информационное общество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Моделирование эпидемии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Использование графов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Этапы моделирования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Модели ограниченного и неограниченного роста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Моделирование эпидемии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Обратная связь. Саморегуляция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Информационные системы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Таблицы. Основные понятия.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Практическая работа: создание таблицы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Практическая работа: операции с таблицей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Запросы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Формы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Отчеты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Многотабличные базы данных.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Запросы к многотабличным базам данных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Веб-сайты и веб-страницы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Текстовые страницы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Практическая работа: оформление текстовой веб-страницы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Списки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Гиперссылки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Содержание и оформление. Стили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 xml:space="preserve">Практическая работа: использование </w:t>
            </w:r>
            <w:r w:rsidRPr="00D27737">
              <w:rPr>
                <w:rFonts w:ascii="Times New Roman" w:hAnsi="Times New Roman"/>
                <w:sz w:val="24"/>
                <w:szCs w:val="24"/>
                <w:lang w:val="en-US"/>
              </w:rPr>
              <w:t>CSS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Рисунки на веб-страницах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Таблицы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</w:rPr>
              <w:t>Практическая работа: использование таблиц</w:t>
            </w:r>
          </w:p>
        </w:tc>
        <w:tc>
          <w:tcPr>
            <w:tcW w:w="1773" w:type="dxa"/>
            <w:vAlign w:val="center"/>
          </w:tcPr>
          <w:p w:rsidR="00D059EE" w:rsidRDefault="00D059EE" w:rsidP="00D27737">
            <w:pPr>
              <w:spacing w:line="276" w:lineRule="auto"/>
              <w:ind w:firstLine="0"/>
              <w:jc w:val="center"/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059EE" w:rsidRPr="00A37B8C" w:rsidTr="00D27737">
        <w:tc>
          <w:tcPr>
            <w:tcW w:w="905" w:type="dxa"/>
            <w:vAlign w:val="center"/>
          </w:tcPr>
          <w:p w:rsidR="00D059EE" w:rsidRPr="00581124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459" w:type="dxa"/>
            <w:vAlign w:val="center"/>
          </w:tcPr>
          <w:p w:rsidR="00D059EE" w:rsidRPr="00D27737" w:rsidRDefault="00D059EE" w:rsidP="007F7D76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sz w:val="24"/>
                <w:szCs w:val="24"/>
                <w:lang w:eastAsia="ru-RU"/>
              </w:rPr>
              <w:t>Резерв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D059EE" w:rsidRPr="00A37B8C" w:rsidTr="00D27737">
        <w:tc>
          <w:tcPr>
            <w:tcW w:w="8364" w:type="dxa"/>
            <w:gridSpan w:val="2"/>
            <w:vAlign w:val="center"/>
          </w:tcPr>
          <w:p w:rsidR="00D059EE" w:rsidRPr="00581124" w:rsidRDefault="00D059EE" w:rsidP="007F7D76">
            <w:pPr>
              <w:spacing w:line="276" w:lineRule="auto"/>
              <w:ind w:firstLine="85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81124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73" w:type="dxa"/>
            <w:vAlign w:val="center"/>
          </w:tcPr>
          <w:p w:rsidR="00D059EE" w:rsidRPr="00D27737" w:rsidRDefault="00D059EE" w:rsidP="00D27737">
            <w:pPr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2773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34</w:t>
            </w:r>
          </w:p>
        </w:tc>
      </w:tr>
    </w:tbl>
    <w:p w:rsidR="00D059EE" w:rsidRDefault="00D059EE" w:rsidP="00A37B8C">
      <w:pPr>
        <w:tabs>
          <w:tab w:val="left" w:pos="1560"/>
        </w:tabs>
        <w:ind w:right="140"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D059EE" w:rsidTr="007A2865">
        <w:trPr>
          <w:trHeight w:val="984"/>
          <w:jc w:val="center"/>
        </w:trPr>
        <w:tc>
          <w:tcPr>
            <w:tcW w:w="4518" w:type="dxa"/>
          </w:tcPr>
          <w:p w:rsidR="00D059EE" w:rsidRDefault="00D059EE" w:rsidP="007A2865">
            <w:pPr>
              <w:pStyle w:val="Default"/>
              <w:jc w:val="center"/>
              <w:rPr>
                <w:sz w:val="23"/>
                <w:szCs w:val="23"/>
              </w:rPr>
            </w:pPr>
          </w:p>
          <w:p w:rsidR="00D059EE" w:rsidRDefault="00D059EE" w:rsidP="007A2865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СОГЛАСОВАНО</w:t>
            </w:r>
            <w:bookmarkStart w:id="0" w:name="_GoBack"/>
            <w:bookmarkEnd w:id="0"/>
          </w:p>
          <w:p w:rsidR="00D059EE" w:rsidRDefault="00D059EE" w:rsidP="007A286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Протокол заседания научно-методического объединения учителей физики, математики, информатики</w:t>
            </w:r>
          </w:p>
          <w:p w:rsidR="00D059EE" w:rsidRDefault="00D059EE" w:rsidP="007A286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___________ 20__ года № 1 </w:t>
            </w:r>
          </w:p>
          <w:p w:rsidR="00D059EE" w:rsidRDefault="00D059EE" w:rsidP="007A286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______________          </w:t>
            </w:r>
            <w:r w:rsidRPr="002D7AE1">
              <w:rPr>
                <w:sz w:val="23"/>
                <w:szCs w:val="23"/>
                <w:u w:val="single"/>
              </w:rPr>
              <w:t>Краснов Д.Е.</w:t>
            </w:r>
          </w:p>
          <w:p w:rsidR="00D059EE" w:rsidRDefault="00D059EE" w:rsidP="002D7AE1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руководителя НМО                       </w:t>
            </w:r>
          </w:p>
        </w:tc>
        <w:tc>
          <w:tcPr>
            <w:tcW w:w="4518" w:type="dxa"/>
          </w:tcPr>
          <w:p w:rsidR="00D059EE" w:rsidRDefault="00D059EE" w:rsidP="007A2865">
            <w:pPr>
              <w:pStyle w:val="Default"/>
              <w:jc w:val="center"/>
              <w:rPr>
                <w:sz w:val="23"/>
                <w:szCs w:val="23"/>
              </w:rPr>
            </w:pPr>
          </w:p>
          <w:p w:rsidR="00D059EE" w:rsidRDefault="00D059EE" w:rsidP="007A2865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СОГЛАСОВАНО</w:t>
            </w:r>
          </w:p>
          <w:p w:rsidR="00D059EE" w:rsidRDefault="00D059EE" w:rsidP="007A286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D059EE" w:rsidRDefault="00D059EE" w:rsidP="002D7AE1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D059EE" w:rsidRDefault="00D059EE" w:rsidP="002D7AE1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      </w:t>
            </w:r>
            <w:r w:rsidRPr="002D7AE1">
              <w:rPr>
                <w:sz w:val="23"/>
                <w:szCs w:val="23"/>
                <w:u w:val="single"/>
              </w:rPr>
              <w:t xml:space="preserve"> Шепелева Ю.В.</w:t>
            </w:r>
          </w:p>
          <w:p w:rsidR="00D059EE" w:rsidRDefault="00D059EE" w:rsidP="007A286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подпись                                     </w:t>
            </w:r>
          </w:p>
          <w:p w:rsidR="00D059EE" w:rsidRDefault="00D059EE" w:rsidP="002D7AE1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 20__ года </w:t>
            </w:r>
          </w:p>
        </w:tc>
      </w:tr>
    </w:tbl>
    <w:p w:rsidR="00D059EE" w:rsidRPr="00510393" w:rsidRDefault="00D059EE" w:rsidP="00581124">
      <w:pPr>
        <w:overflowPunct w:val="0"/>
        <w:autoSpaceDE w:val="0"/>
        <w:autoSpaceDN w:val="0"/>
        <w:adjustRightInd w:val="0"/>
        <w:spacing w:line="312" w:lineRule="auto"/>
        <w:ind w:right="57" w:firstLine="0"/>
        <w:textAlignment w:val="baseline"/>
      </w:pPr>
    </w:p>
    <w:sectPr w:rsidR="00D059EE" w:rsidRPr="00510393" w:rsidSect="00A4025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4106C"/>
    <w:multiLevelType w:val="hybridMultilevel"/>
    <w:tmpl w:val="F21010B0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14F7180"/>
    <w:multiLevelType w:val="hybridMultilevel"/>
    <w:tmpl w:val="CA34B2EC"/>
    <w:lvl w:ilvl="0" w:tplc="A2E0DF5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B5F3BB7"/>
    <w:multiLevelType w:val="hybridMultilevel"/>
    <w:tmpl w:val="3E302E78"/>
    <w:lvl w:ilvl="0" w:tplc="55842AD8">
      <w:start w:val="1"/>
      <w:numFmt w:val="bullet"/>
      <w:lvlText w:val="-"/>
      <w:lvlJc w:val="left"/>
      <w:pPr>
        <w:ind w:left="720" w:hanging="360"/>
      </w:pPr>
      <w:rPr>
        <w:rFonts w:ascii="Calibri Light" w:hAnsi="Calibri Ligh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D761F9"/>
    <w:multiLevelType w:val="hybridMultilevel"/>
    <w:tmpl w:val="E252056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0FAD"/>
    <w:rsid w:val="001501ED"/>
    <w:rsid w:val="0018256F"/>
    <w:rsid w:val="00186015"/>
    <w:rsid w:val="00195DDF"/>
    <w:rsid w:val="00210FAD"/>
    <w:rsid w:val="00273353"/>
    <w:rsid w:val="002D7AE1"/>
    <w:rsid w:val="00317D18"/>
    <w:rsid w:val="00381AF8"/>
    <w:rsid w:val="003F608A"/>
    <w:rsid w:val="00482036"/>
    <w:rsid w:val="004859BA"/>
    <w:rsid w:val="004F67C7"/>
    <w:rsid w:val="00510393"/>
    <w:rsid w:val="00581124"/>
    <w:rsid w:val="0067315A"/>
    <w:rsid w:val="0072743C"/>
    <w:rsid w:val="007A2865"/>
    <w:rsid w:val="007D1E90"/>
    <w:rsid w:val="007F7D76"/>
    <w:rsid w:val="008A7809"/>
    <w:rsid w:val="008B26B4"/>
    <w:rsid w:val="008E2C1A"/>
    <w:rsid w:val="00905887"/>
    <w:rsid w:val="009C5A6B"/>
    <w:rsid w:val="00A37B8C"/>
    <w:rsid w:val="00A4025F"/>
    <w:rsid w:val="00A65B8B"/>
    <w:rsid w:val="00AF6F5B"/>
    <w:rsid w:val="00B13EBF"/>
    <w:rsid w:val="00B83A73"/>
    <w:rsid w:val="00BF4594"/>
    <w:rsid w:val="00D059EE"/>
    <w:rsid w:val="00D27737"/>
    <w:rsid w:val="00D277CE"/>
    <w:rsid w:val="00DB55DB"/>
    <w:rsid w:val="00DB61D3"/>
    <w:rsid w:val="00DC33D7"/>
    <w:rsid w:val="00E12755"/>
    <w:rsid w:val="00E202BB"/>
    <w:rsid w:val="00E470AC"/>
    <w:rsid w:val="00E6517E"/>
    <w:rsid w:val="00F727C9"/>
    <w:rsid w:val="00F76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FAD"/>
    <w:pPr>
      <w:ind w:firstLine="680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210FA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DB55DB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DB55DB"/>
    <w:pPr>
      <w:ind w:left="720"/>
      <w:contextualSpacing/>
    </w:pPr>
  </w:style>
  <w:style w:type="paragraph" w:customStyle="1" w:styleId="a">
    <w:name w:val="Перечень"/>
    <w:basedOn w:val="Normal"/>
    <w:next w:val="Normal"/>
    <w:link w:val="a0"/>
    <w:uiPriority w:val="99"/>
    <w:rsid w:val="00510393"/>
    <w:pPr>
      <w:numPr>
        <w:numId w:val="3"/>
      </w:numPr>
      <w:suppressAutoHyphens/>
      <w:spacing w:line="360" w:lineRule="auto"/>
      <w:ind w:left="0" w:firstLine="284"/>
      <w:jc w:val="both"/>
    </w:pPr>
    <w:rPr>
      <w:rFonts w:ascii="Times New Roman" w:hAnsi="Times New Roman"/>
      <w:sz w:val="28"/>
      <w:szCs w:val="20"/>
      <w:u w:color="000000"/>
      <w:lang w:eastAsia="ru-RU"/>
    </w:rPr>
  </w:style>
  <w:style w:type="character" w:customStyle="1" w:styleId="a0">
    <w:name w:val="Перечень Знак"/>
    <w:link w:val="a"/>
    <w:uiPriority w:val="99"/>
    <w:locked/>
    <w:rsid w:val="00510393"/>
    <w:rPr>
      <w:rFonts w:ascii="Times New Roman" w:eastAsia="Times New Roman" w:hAnsi="Times New Roman"/>
      <w:sz w:val="28"/>
      <w:u w:color="000000"/>
      <w:lang w:eastAsia="ru-RU"/>
    </w:rPr>
  </w:style>
  <w:style w:type="table" w:styleId="TableGrid">
    <w:name w:val="Table Grid"/>
    <w:basedOn w:val="TableNormal"/>
    <w:uiPriority w:val="99"/>
    <w:rsid w:val="00381AF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00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0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0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0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0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0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0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0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0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12</Pages>
  <Words>2787</Words>
  <Characters>15888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Бабаева</cp:lastModifiedBy>
  <cp:revision>4</cp:revision>
  <dcterms:created xsi:type="dcterms:W3CDTF">2019-06-17T09:14:00Z</dcterms:created>
  <dcterms:modified xsi:type="dcterms:W3CDTF">2019-11-12T15:23:00Z</dcterms:modified>
</cp:coreProperties>
</file>